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63F7B" w14:textId="77777777" w:rsidR="005762E7" w:rsidRPr="00E436F0" w:rsidRDefault="005762E7" w:rsidP="00C55308">
      <w:pPr>
        <w:pStyle w:val="Nzev"/>
        <w:spacing w:before="360"/>
      </w:pPr>
      <w:bookmarkStart w:id="0" w:name="_Hlk197078864"/>
      <w:r w:rsidRPr="00E436F0">
        <w:rPr>
          <w:sz w:val="32"/>
          <w:szCs w:val="32"/>
        </w:rPr>
        <w:t>SMLOUVA O DÍLO</w:t>
      </w:r>
      <w:r w:rsidRPr="00E436F0">
        <w:t xml:space="preserve"> </w:t>
      </w:r>
      <w:r w:rsidRPr="00E436F0">
        <w:rPr>
          <w:color w:val="FF0000"/>
        </w:rPr>
        <w:t xml:space="preserve">– návrh    </w:t>
      </w:r>
    </w:p>
    <w:p w14:paraId="6D6E31AA" w14:textId="77777777" w:rsidR="005762E7" w:rsidRPr="00E436F0" w:rsidRDefault="00EE7437">
      <w:pPr>
        <w:pStyle w:val="Nadpis5"/>
        <w:jc w:val="center"/>
        <w:rPr>
          <w:rFonts w:cs="Arial"/>
          <w:b w:val="0"/>
          <w:sz w:val="22"/>
          <w:szCs w:val="22"/>
        </w:rPr>
      </w:pPr>
      <w:r w:rsidRPr="00E436F0">
        <w:rPr>
          <w:rFonts w:cs="Arial"/>
          <w:b w:val="0"/>
          <w:sz w:val="22"/>
          <w:szCs w:val="22"/>
        </w:rPr>
        <w:t>uzavřená podle ustanovení § 2586 a následujících Občanského zákoníku č. 89/2012 Sb. v platném znění na stavební zakázku (dále jen „Občanský zákoník“)</w:t>
      </w:r>
    </w:p>
    <w:p w14:paraId="37743ABF" w14:textId="77777777" w:rsidR="004C01D4" w:rsidRPr="00E436F0" w:rsidRDefault="004C01D4" w:rsidP="004C01D4">
      <w:pPr>
        <w:pStyle w:val="Nadpis5"/>
        <w:numPr>
          <w:ilvl w:val="0"/>
          <w:numId w:val="5"/>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E436F0">
        <w:rPr>
          <w:rFonts w:cs="Arial"/>
          <w:sz w:val="26"/>
          <w:szCs w:val="26"/>
        </w:rPr>
        <w:t>Smluvní strany</w:t>
      </w:r>
    </w:p>
    <w:p w14:paraId="00FE9220" w14:textId="77777777" w:rsidR="005762E7" w:rsidRPr="00E436F0" w:rsidRDefault="005762E7" w:rsidP="00E15B08">
      <w:pPr>
        <w:pStyle w:val="Zkladntext"/>
        <w:numPr>
          <w:ilvl w:val="1"/>
          <w:numId w:val="5"/>
        </w:numPr>
        <w:tabs>
          <w:tab w:val="clear" w:pos="567"/>
          <w:tab w:val="clear" w:pos="1560"/>
          <w:tab w:val="clear" w:pos="5670"/>
          <w:tab w:val="num" w:pos="709"/>
        </w:tabs>
        <w:spacing w:beforeLines="100" w:before="240"/>
        <w:ind w:left="709" w:hanging="709"/>
        <w:rPr>
          <w:rFonts w:cs="Arial"/>
          <w:sz w:val="22"/>
          <w:szCs w:val="22"/>
        </w:rPr>
      </w:pPr>
      <w:r w:rsidRPr="00E436F0">
        <w:rPr>
          <w:rFonts w:cs="Arial"/>
          <w:sz w:val="22"/>
          <w:szCs w:val="22"/>
        </w:rPr>
        <w:t>Objednatel:</w:t>
      </w:r>
      <w:r w:rsidRPr="00E436F0">
        <w:rPr>
          <w:rFonts w:cs="Arial"/>
          <w:sz w:val="22"/>
          <w:szCs w:val="22"/>
        </w:rPr>
        <w:tab/>
      </w:r>
    </w:p>
    <w:p w14:paraId="413875D8" w14:textId="70AF81B7" w:rsidR="002201E0" w:rsidRPr="00E436F0" w:rsidRDefault="00C92598" w:rsidP="002201E0">
      <w:pPr>
        <w:pStyle w:val="Default"/>
        <w:tabs>
          <w:tab w:val="left" w:pos="1680"/>
          <w:tab w:val="left" w:leader="dot" w:pos="9120"/>
        </w:tabs>
        <w:spacing w:before="120" w:after="60"/>
        <w:ind w:left="709"/>
        <w:rPr>
          <w:rFonts w:ascii="Arial" w:hAnsi="Arial" w:cs="Arial"/>
          <w:b/>
          <w:sz w:val="28"/>
          <w:szCs w:val="28"/>
        </w:rPr>
      </w:pPr>
      <w:r w:rsidRPr="00F66497">
        <w:rPr>
          <w:rFonts w:ascii="Arial" w:hAnsi="Arial" w:cs="Arial"/>
          <w:b/>
          <w:sz w:val="28"/>
          <w:szCs w:val="28"/>
        </w:rPr>
        <w:t>Město Rudolfov</w:t>
      </w:r>
      <w:bookmarkStart w:id="1" w:name="_Hlk135211894"/>
    </w:p>
    <w:bookmarkEnd w:id="1"/>
    <w:p w14:paraId="2E0DBD5B" w14:textId="791B0286" w:rsidR="006444A2" w:rsidRPr="00F66497" w:rsidRDefault="006444A2" w:rsidP="00F8291F">
      <w:pPr>
        <w:pStyle w:val="Default"/>
        <w:tabs>
          <w:tab w:val="left" w:pos="709"/>
          <w:tab w:val="left" w:leader="dot" w:pos="9120"/>
        </w:tabs>
        <w:ind w:left="709"/>
        <w:jc w:val="both"/>
        <w:rPr>
          <w:rFonts w:ascii="Arial" w:hAnsi="Arial" w:cs="Arial"/>
          <w:color w:val="auto"/>
          <w:sz w:val="22"/>
          <w:szCs w:val="22"/>
        </w:rPr>
      </w:pPr>
      <w:r w:rsidRPr="00F66497">
        <w:rPr>
          <w:rFonts w:ascii="Arial" w:hAnsi="Arial" w:cs="Arial"/>
          <w:color w:val="auto"/>
          <w:sz w:val="22"/>
          <w:szCs w:val="22"/>
        </w:rPr>
        <w:t>zastoupen</w:t>
      </w:r>
      <w:r w:rsidR="00F66497">
        <w:rPr>
          <w:rFonts w:ascii="Arial" w:hAnsi="Arial" w:cs="Arial"/>
          <w:color w:val="auto"/>
          <w:sz w:val="22"/>
          <w:szCs w:val="22"/>
        </w:rPr>
        <w:t>é</w:t>
      </w:r>
      <w:r w:rsidRPr="00F66497">
        <w:rPr>
          <w:rFonts w:ascii="Arial" w:hAnsi="Arial" w:cs="Arial"/>
          <w:color w:val="auto"/>
          <w:sz w:val="22"/>
          <w:szCs w:val="22"/>
        </w:rPr>
        <w:t xml:space="preserve"> </w:t>
      </w:r>
      <w:r w:rsidR="00C92598" w:rsidRPr="00F66497">
        <w:rPr>
          <w:rFonts w:ascii="Arial" w:hAnsi="Arial" w:cs="Arial"/>
          <w:color w:val="auto"/>
          <w:sz w:val="22"/>
          <w:szCs w:val="22"/>
        </w:rPr>
        <w:t>starostou</w:t>
      </w:r>
      <w:r w:rsidRPr="00F66497">
        <w:rPr>
          <w:rFonts w:ascii="Arial" w:hAnsi="Arial" w:cs="Arial"/>
          <w:color w:val="auto"/>
          <w:sz w:val="22"/>
          <w:szCs w:val="22"/>
        </w:rPr>
        <w:t xml:space="preserve"> </w:t>
      </w:r>
      <w:r w:rsidR="00C92598" w:rsidRPr="00F66497">
        <w:rPr>
          <w:rFonts w:ascii="Arial" w:hAnsi="Arial" w:cs="Arial"/>
          <w:color w:val="auto"/>
          <w:sz w:val="22"/>
          <w:szCs w:val="22"/>
        </w:rPr>
        <w:t>města</w:t>
      </w:r>
      <w:r w:rsidRPr="00F66497">
        <w:rPr>
          <w:rFonts w:ascii="Arial" w:hAnsi="Arial" w:cs="Arial"/>
          <w:color w:val="auto"/>
          <w:sz w:val="22"/>
          <w:szCs w:val="22"/>
        </w:rPr>
        <w:t xml:space="preserve">, </w:t>
      </w:r>
      <w:r w:rsidR="00F66497" w:rsidRPr="00F66497">
        <w:rPr>
          <w:rFonts w:ascii="Arial" w:hAnsi="Arial" w:cs="Arial"/>
          <w:color w:val="auto"/>
          <w:sz w:val="22"/>
          <w:szCs w:val="22"/>
        </w:rPr>
        <w:t>panem Vítem Kavalírem</w:t>
      </w:r>
    </w:p>
    <w:p w14:paraId="602621DA" w14:textId="385C1EEC" w:rsidR="006444A2" w:rsidRPr="00F66497" w:rsidRDefault="006444A2" w:rsidP="00F8291F">
      <w:pPr>
        <w:pStyle w:val="Default"/>
        <w:tabs>
          <w:tab w:val="left" w:pos="709"/>
          <w:tab w:val="left" w:leader="dot" w:pos="9120"/>
        </w:tabs>
        <w:ind w:left="709"/>
        <w:jc w:val="both"/>
        <w:rPr>
          <w:rFonts w:ascii="Arial" w:hAnsi="Arial" w:cs="Arial"/>
          <w:color w:val="auto"/>
          <w:sz w:val="22"/>
          <w:szCs w:val="22"/>
        </w:rPr>
      </w:pPr>
      <w:r w:rsidRPr="00F66497">
        <w:rPr>
          <w:rFonts w:ascii="Arial" w:hAnsi="Arial" w:cs="Arial"/>
          <w:color w:val="auto"/>
          <w:sz w:val="22"/>
          <w:szCs w:val="22"/>
        </w:rPr>
        <w:t xml:space="preserve">se sídlem: </w:t>
      </w:r>
      <w:r w:rsidR="00F66497" w:rsidRPr="00F66497">
        <w:rPr>
          <w:rFonts w:ascii="Arial" w:hAnsi="Arial" w:cs="Arial"/>
          <w:color w:val="auto"/>
          <w:sz w:val="22"/>
          <w:szCs w:val="22"/>
        </w:rPr>
        <w:t>Ke Strážnici 760/1, 373 71 Rudolfov</w:t>
      </w:r>
    </w:p>
    <w:p w14:paraId="31ED8136" w14:textId="42305365" w:rsidR="006444A2" w:rsidRPr="00F66497" w:rsidRDefault="006444A2" w:rsidP="00F8291F">
      <w:pPr>
        <w:pStyle w:val="Default"/>
        <w:tabs>
          <w:tab w:val="left" w:pos="709"/>
          <w:tab w:val="left" w:leader="dot" w:pos="9120"/>
        </w:tabs>
        <w:ind w:left="709"/>
        <w:jc w:val="both"/>
        <w:rPr>
          <w:rFonts w:ascii="Arial" w:hAnsi="Arial" w:cs="Arial"/>
          <w:color w:val="auto"/>
          <w:sz w:val="22"/>
          <w:szCs w:val="22"/>
        </w:rPr>
      </w:pPr>
      <w:r w:rsidRPr="00F66497">
        <w:rPr>
          <w:rFonts w:ascii="Arial" w:hAnsi="Arial" w:cs="Arial"/>
          <w:color w:val="auto"/>
          <w:sz w:val="22"/>
          <w:szCs w:val="22"/>
        </w:rPr>
        <w:t xml:space="preserve">IČ: </w:t>
      </w:r>
      <w:r w:rsidR="00F66497" w:rsidRPr="00F66497">
        <w:rPr>
          <w:rFonts w:ascii="Arial" w:hAnsi="Arial" w:cs="Arial"/>
          <w:color w:val="auto"/>
          <w:sz w:val="22"/>
          <w:szCs w:val="22"/>
        </w:rPr>
        <w:t>00245381</w:t>
      </w:r>
    </w:p>
    <w:p w14:paraId="7F82C65C" w14:textId="7464CC5C" w:rsidR="006444A2" w:rsidRPr="00F66497" w:rsidRDefault="006444A2" w:rsidP="00F8291F">
      <w:pPr>
        <w:pStyle w:val="Default"/>
        <w:tabs>
          <w:tab w:val="left" w:pos="709"/>
          <w:tab w:val="left" w:leader="dot" w:pos="9120"/>
        </w:tabs>
        <w:ind w:left="709"/>
        <w:jc w:val="both"/>
        <w:rPr>
          <w:rFonts w:ascii="Arial" w:hAnsi="Arial" w:cs="Arial"/>
          <w:color w:val="auto"/>
          <w:sz w:val="22"/>
          <w:szCs w:val="22"/>
        </w:rPr>
      </w:pPr>
      <w:r w:rsidRPr="00F66497">
        <w:rPr>
          <w:rFonts w:ascii="Arial" w:hAnsi="Arial" w:cs="Arial"/>
          <w:color w:val="auto"/>
          <w:sz w:val="22"/>
          <w:szCs w:val="22"/>
        </w:rPr>
        <w:t xml:space="preserve">DIČ: </w:t>
      </w:r>
      <w:r w:rsidR="00F66497" w:rsidRPr="00F66497">
        <w:rPr>
          <w:rFonts w:ascii="Arial" w:hAnsi="Arial" w:cs="Arial"/>
          <w:color w:val="auto"/>
          <w:sz w:val="22"/>
          <w:szCs w:val="22"/>
        </w:rPr>
        <w:t>CZ00245381</w:t>
      </w:r>
    </w:p>
    <w:p w14:paraId="5700BE24" w14:textId="132F22F1" w:rsidR="006444A2" w:rsidRPr="00F66497" w:rsidRDefault="006444A2" w:rsidP="00F8291F">
      <w:pPr>
        <w:pStyle w:val="Default"/>
        <w:tabs>
          <w:tab w:val="left" w:pos="709"/>
          <w:tab w:val="left" w:leader="dot" w:pos="9120"/>
        </w:tabs>
        <w:ind w:left="709"/>
        <w:jc w:val="both"/>
        <w:rPr>
          <w:rFonts w:ascii="Arial" w:hAnsi="Arial" w:cs="Arial"/>
          <w:color w:val="auto"/>
          <w:sz w:val="22"/>
          <w:szCs w:val="22"/>
        </w:rPr>
      </w:pPr>
      <w:r w:rsidRPr="00F66497">
        <w:rPr>
          <w:rFonts w:ascii="Arial" w:hAnsi="Arial" w:cs="Arial"/>
          <w:color w:val="auto"/>
          <w:sz w:val="22"/>
          <w:szCs w:val="22"/>
        </w:rPr>
        <w:t xml:space="preserve">datová schránka ID: </w:t>
      </w:r>
      <w:r w:rsidR="00F66497" w:rsidRPr="00F66497">
        <w:rPr>
          <w:rFonts w:ascii="Arial" w:hAnsi="Arial" w:cs="Arial"/>
          <w:color w:val="auto"/>
          <w:sz w:val="22"/>
          <w:szCs w:val="22"/>
        </w:rPr>
        <w:t>g4qjdsb</w:t>
      </w:r>
    </w:p>
    <w:p w14:paraId="528B5BB2" w14:textId="4B83AE07" w:rsidR="006444A2" w:rsidRPr="00F66497" w:rsidRDefault="006444A2" w:rsidP="00F8291F">
      <w:pPr>
        <w:pStyle w:val="Default"/>
        <w:tabs>
          <w:tab w:val="left" w:pos="709"/>
          <w:tab w:val="left" w:leader="dot" w:pos="9120"/>
        </w:tabs>
        <w:ind w:left="709"/>
        <w:jc w:val="both"/>
        <w:rPr>
          <w:rFonts w:ascii="Arial" w:hAnsi="Arial" w:cs="Arial"/>
          <w:color w:val="auto"/>
          <w:sz w:val="22"/>
          <w:szCs w:val="22"/>
        </w:rPr>
      </w:pPr>
      <w:r w:rsidRPr="00F66497">
        <w:rPr>
          <w:rFonts w:ascii="Arial" w:hAnsi="Arial" w:cs="Arial"/>
          <w:color w:val="auto"/>
          <w:sz w:val="22"/>
          <w:szCs w:val="22"/>
        </w:rPr>
        <w:t xml:space="preserve">bankovní spojení: </w:t>
      </w:r>
      <w:r w:rsidR="00C92598" w:rsidRPr="00F66497">
        <w:rPr>
          <w:rFonts w:ascii="Arial" w:hAnsi="Arial" w:cs="Arial"/>
          <w:color w:val="auto"/>
          <w:sz w:val="22"/>
          <w:szCs w:val="22"/>
        </w:rPr>
        <w:t>Komerční banka a.s.</w:t>
      </w:r>
    </w:p>
    <w:p w14:paraId="474995BA" w14:textId="1CBC37A3" w:rsidR="006444A2" w:rsidRPr="00F66497" w:rsidRDefault="006444A2" w:rsidP="00F8291F">
      <w:pPr>
        <w:pStyle w:val="Default"/>
        <w:tabs>
          <w:tab w:val="left" w:pos="709"/>
          <w:tab w:val="left" w:leader="dot" w:pos="9120"/>
        </w:tabs>
        <w:ind w:left="709"/>
        <w:jc w:val="both"/>
        <w:rPr>
          <w:rFonts w:ascii="Arial" w:hAnsi="Arial" w:cs="Arial"/>
          <w:color w:val="auto"/>
          <w:sz w:val="22"/>
          <w:szCs w:val="22"/>
        </w:rPr>
      </w:pPr>
      <w:r w:rsidRPr="00F66497">
        <w:rPr>
          <w:rFonts w:ascii="Arial" w:hAnsi="Arial" w:cs="Arial"/>
          <w:color w:val="auto"/>
          <w:sz w:val="22"/>
          <w:szCs w:val="22"/>
        </w:rPr>
        <w:t xml:space="preserve">číslo účtu: </w:t>
      </w:r>
      <w:r w:rsidR="00F66497" w:rsidRPr="00F66497">
        <w:rPr>
          <w:rFonts w:ascii="Arial" w:hAnsi="Arial" w:cs="Arial"/>
          <w:color w:val="auto"/>
          <w:sz w:val="22"/>
          <w:szCs w:val="22"/>
        </w:rPr>
        <w:t>1921231/0100</w:t>
      </w:r>
    </w:p>
    <w:p w14:paraId="6D01E725" w14:textId="403E9ADA" w:rsidR="006444A2" w:rsidRPr="00F66497" w:rsidRDefault="006444A2" w:rsidP="00F8291F">
      <w:pPr>
        <w:pStyle w:val="Default"/>
        <w:tabs>
          <w:tab w:val="left" w:pos="709"/>
          <w:tab w:val="left" w:leader="dot" w:pos="9120"/>
        </w:tabs>
        <w:ind w:left="709"/>
        <w:jc w:val="both"/>
        <w:rPr>
          <w:rFonts w:ascii="Arial" w:hAnsi="Arial" w:cs="Arial"/>
          <w:color w:val="auto"/>
          <w:sz w:val="22"/>
          <w:szCs w:val="22"/>
        </w:rPr>
      </w:pPr>
      <w:r w:rsidRPr="00F66497">
        <w:rPr>
          <w:rFonts w:ascii="Arial" w:hAnsi="Arial" w:cs="Arial"/>
          <w:color w:val="auto"/>
          <w:sz w:val="22"/>
          <w:szCs w:val="22"/>
        </w:rPr>
        <w:t xml:space="preserve">mobil: </w:t>
      </w:r>
      <w:r w:rsidR="00F66497" w:rsidRPr="00F66497">
        <w:rPr>
          <w:rFonts w:ascii="Arial" w:hAnsi="Arial" w:cs="Arial"/>
          <w:color w:val="auto"/>
          <w:sz w:val="22"/>
          <w:szCs w:val="22"/>
        </w:rPr>
        <w:t>602 369 655</w:t>
      </w:r>
    </w:p>
    <w:p w14:paraId="06A1DFBB" w14:textId="67857929" w:rsidR="006444A2" w:rsidRPr="00F66497" w:rsidRDefault="006444A2" w:rsidP="00F8291F">
      <w:pPr>
        <w:pStyle w:val="Default"/>
        <w:tabs>
          <w:tab w:val="left" w:pos="709"/>
          <w:tab w:val="left" w:leader="dot" w:pos="9120"/>
        </w:tabs>
        <w:ind w:left="709"/>
        <w:jc w:val="both"/>
        <w:rPr>
          <w:rFonts w:ascii="Arial" w:hAnsi="Arial" w:cs="Arial"/>
          <w:color w:val="auto"/>
          <w:sz w:val="22"/>
          <w:szCs w:val="22"/>
        </w:rPr>
      </w:pPr>
      <w:r w:rsidRPr="00F66497">
        <w:rPr>
          <w:rFonts w:ascii="Arial" w:hAnsi="Arial" w:cs="Arial"/>
          <w:color w:val="auto"/>
          <w:sz w:val="22"/>
          <w:szCs w:val="22"/>
        </w:rPr>
        <w:t xml:space="preserve">e-mail: </w:t>
      </w:r>
      <w:hyperlink r:id="rId8" w:history="1">
        <w:r w:rsidR="00F66497" w:rsidRPr="00F66497">
          <w:rPr>
            <w:rFonts w:ascii="Arial" w:hAnsi="Arial" w:cs="Arial"/>
            <w:color w:val="auto"/>
            <w:sz w:val="22"/>
            <w:szCs w:val="22"/>
          </w:rPr>
          <w:t>starosta@rudolfov.cz</w:t>
        </w:r>
      </w:hyperlink>
    </w:p>
    <w:p w14:paraId="0B10CA33" w14:textId="77777777" w:rsidR="004639E8" w:rsidRPr="00E436F0" w:rsidRDefault="004639E8" w:rsidP="004639E8">
      <w:pPr>
        <w:pStyle w:val="Zkladntext"/>
        <w:tabs>
          <w:tab w:val="clear" w:pos="567"/>
          <w:tab w:val="clear" w:pos="1560"/>
          <w:tab w:val="clear" w:pos="5670"/>
          <w:tab w:val="left" w:pos="709"/>
        </w:tabs>
        <w:spacing w:beforeLines="50" w:before="120"/>
        <w:ind w:left="708" w:hangingChars="322" w:hanging="708"/>
        <w:rPr>
          <w:rFonts w:cs="Arial"/>
          <w:sz w:val="22"/>
          <w:szCs w:val="22"/>
        </w:rPr>
      </w:pPr>
      <w:r w:rsidRPr="00E436F0">
        <w:rPr>
          <w:rFonts w:cs="Arial"/>
          <w:sz w:val="22"/>
          <w:szCs w:val="22"/>
        </w:rPr>
        <w:tab/>
        <w:t xml:space="preserve">dále jen </w:t>
      </w:r>
      <w:r w:rsidRPr="00E436F0">
        <w:rPr>
          <w:rFonts w:cs="Arial"/>
          <w:b/>
          <w:sz w:val="22"/>
          <w:szCs w:val="22"/>
        </w:rPr>
        <w:t>objednatel</w:t>
      </w:r>
    </w:p>
    <w:p w14:paraId="1E29C206" w14:textId="77777777" w:rsidR="004639E8" w:rsidRPr="00E436F0" w:rsidRDefault="004639E8" w:rsidP="004639E8">
      <w:pPr>
        <w:pStyle w:val="Zkladntext"/>
        <w:tabs>
          <w:tab w:val="clear" w:pos="567"/>
          <w:tab w:val="clear" w:pos="1560"/>
          <w:tab w:val="clear" w:pos="5670"/>
          <w:tab w:val="left" w:pos="709"/>
        </w:tabs>
        <w:spacing w:beforeLines="50" w:before="120" w:afterLines="50" w:after="120"/>
        <w:ind w:left="711" w:hangingChars="322" w:hanging="711"/>
        <w:rPr>
          <w:rFonts w:cs="Arial"/>
          <w:b/>
          <w:sz w:val="22"/>
          <w:szCs w:val="22"/>
          <w:u w:val="single"/>
          <w:lang w:val="cs-CZ"/>
        </w:rPr>
      </w:pPr>
      <w:r w:rsidRPr="00E436F0">
        <w:rPr>
          <w:rFonts w:cs="Arial"/>
          <w:b/>
          <w:sz w:val="22"/>
          <w:szCs w:val="22"/>
          <w:lang w:val="cs-CZ"/>
        </w:rPr>
        <w:tab/>
      </w:r>
      <w:r w:rsidRPr="00E436F0">
        <w:rPr>
          <w:rFonts w:cs="Arial"/>
          <w:b/>
          <w:sz w:val="22"/>
          <w:szCs w:val="22"/>
          <w:u w:val="single"/>
        </w:rPr>
        <w:t xml:space="preserve">Technický dozor </w:t>
      </w:r>
      <w:r w:rsidR="008956DA" w:rsidRPr="00E436F0">
        <w:rPr>
          <w:rFonts w:cs="Arial"/>
          <w:b/>
          <w:sz w:val="22"/>
          <w:szCs w:val="22"/>
          <w:u w:val="single"/>
          <w:lang w:val="cs-CZ"/>
        </w:rPr>
        <w:t>stavebníka</w:t>
      </w:r>
      <w:r w:rsidRPr="00E436F0">
        <w:rPr>
          <w:rFonts w:cs="Arial"/>
          <w:b/>
          <w:sz w:val="22"/>
          <w:szCs w:val="22"/>
          <w:u w:val="single"/>
        </w:rPr>
        <w:t xml:space="preserve"> (TD</w:t>
      </w:r>
      <w:r w:rsidR="008956DA" w:rsidRPr="00E436F0">
        <w:rPr>
          <w:rFonts w:cs="Arial"/>
          <w:b/>
          <w:sz w:val="22"/>
          <w:szCs w:val="22"/>
          <w:u w:val="single"/>
          <w:lang w:val="cs-CZ"/>
        </w:rPr>
        <w:t>S</w:t>
      </w:r>
      <w:r w:rsidRPr="00E436F0">
        <w:rPr>
          <w:rFonts w:cs="Arial"/>
          <w:b/>
          <w:sz w:val="22"/>
          <w:szCs w:val="22"/>
          <w:u w:val="single"/>
        </w:rPr>
        <w:t>)</w:t>
      </w:r>
      <w:r w:rsidRPr="00E436F0">
        <w:rPr>
          <w:rFonts w:cs="Arial"/>
          <w:b/>
          <w:sz w:val="22"/>
          <w:szCs w:val="22"/>
          <w:u w:val="single"/>
          <w:lang w:val="cs-CZ"/>
        </w:rPr>
        <w:t>:</w:t>
      </w:r>
    </w:p>
    <w:p w14:paraId="43051C33" w14:textId="77777777" w:rsidR="004639E8" w:rsidRPr="00E436F0" w:rsidRDefault="008956DA" w:rsidP="004639E8">
      <w:pPr>
        <w:pStyle w:val="Default"/>
        <w:tabs>
          <w:tab w:val="left" w:pos="1680"/>
          <w:tab w:val="left" w:leader="dot" w:pos="9120"/>
        </w:tabs>
        <w:ind w:left="709"/>
        <w:jc w:val="both"/>
        <w:rPr>
          <w:rFonts w:ascii="Arial" w:hAnsi="Arial" w:cs="Arial"/>
          <w:bCs/>
          <w:sz w:val="22"/>
          <w:szCs w:val="22"/>
        </w:rPr>
      </w:pPr>
      <w:r w:rsidRPr="00E436F0">
        <w:rPr>
          <w:rFonts w:ascii="Arial" w:hAnsi="Arial" w:cs="Arial"/>
          <w:i/>
          <w:color w:val="auto"/>
          <w:sz w:val="22"/>
          <w:szCs w:val="22"/>
        </w:rPr>
        <w:t>bude uveden v zápisu o předání staveniště</w:t>
      </w:r>
    </w:p>
    <w:p w14:paraId="361796F6" w14:textId="77777777" w:rsidR="005762E7" w:rsidRPr="00E436F0" w:rsidRDefault="005762E7" w:rsidP="00E15B08">
      <w:pPr>
        <w:pStyle w:val="Zkladntext"/>
        <w:numPr>
          <w:ilvl w:val="1"/>
          <w:numId w:val="5"/>
        </w:numPr>
        <w:tabs>
          <w:tab w:val="clear" w:pos="567"/>
          <w:tab w:val="clear" w:pos="1560"/>
          <w:tab w:val="clear" w:pos="5670"/>
          <w:tab w:val="num" w:pos="709"/>
        </w:tabs>
        <w:spacing w:beforeLines="100" w:before="240"/>
        <w:ind w:left="709" w:hanging="709"/>
        <w:rPr>
          <w:rFonts w:cs="Arial"/>
          <w:sz w:val="22"/>
          <w:szCs w:val="22"/>
        </w:rPr>
      </w:pPr>
      <w:r w:rsidRPr="00E436F0">
        <w:rPr>
          <w:rFonts w:cs="Arial"/>
          <w:sz w:val="22"/>
          <w:szCs w:val="22"/>
        </w:rPr>
        <w:t>Zhotovitel:</w:t>
      </w:r>
      <w:r w:rsidRPr="00E436F0">
        <w:rPr>
          <w:rFonts w:cs="Arial"/>
          <w:sz w:val="22"/>
          <w:szCs w:val="22"/>
        </w:rPr>
        <w:tab/>
      </w:r>
    </w:p>
    <w:p w14:paraId="42072B51" w14:textId="77777777" w:rsidR="00AA52F8" w:rsidRPr="00E436F0" w:rsidRDefault="00AA52F8" w:rsidP="00AA52F8">
      <w:pPr>
        <w:pStyle w:val="Zkladntext"/>
        <w:tabs>
          <w:tab w:val="clear" w:pos="567"/>
          <w:tab w:val="clear" w:pos="1560"/>
          <w:tab w:val="clear" w:pos="5670"/>
          <w:tab w:val="num" w:pos="1216"/>
        </w:tabs>
        <w:spacing w:beforeLines="100" w:before="240"/>
        <w:ind w:left="709"/>
        <w:rPr>
          <w:rFonts w:cs="Arial"/>
          <w:sz w:val="22"/>
          <w:szCs w:val="22"/>
        </w:rPr>
      </w:pPr>
      <w:r w:rsidRPr="00E436F0">
        <w:rPr>
          <w:rFonts w:cs="Arial"/>
          <w:i/>
          <w:color w:val="FF0000"/>
        </w:rPr>
        <w:t xml:space="preserve">(doplní </w:t>
      </w:r>
      <w:r w:rsidRPr="00E436F0">
        <w:rPr>
          <w:rFonts w:cs="Arial"/>
          <w:i/>
          <w:color w:val="FF0000"/>
          <w:lang w:val="cs-CZ"/>
        </w:rPr>
        <w:t>účastník zadávacího řízení</w:t>
      </w:r>
      <w:r w:rsidRPr="00E436F0">
        <w:rPr>
          <w:rFonts w:cs="Arial"/>
          <w:i/>
          <w:color w:val="FF0000"/>
        </w:rPr>
        <w:t>)</w:t>
      </w:r>
    </w:p>
    <w:p w14:paraId="28159500" w14:textId="77777777" w:rsidR="005762E7" w:rsidRPr="00E436F0" w:rsidRDefault="005762E7" w:rsidP="006D341F">
      <w:pPr>
        <w:pStyle w:val="Default"/>
        <w:tabs>
          <w:tab w:val="left" w:leader="dot" w:pos="9120"/>
        </w:tabs>
        <w:spacing w:beforeLines="50" w:before="120"/>
        <w:ind w:leftChars="354" w:left="708" w:firstLine="2"/>
        <w:rPr>
          <w:rFonts w:ascii="Arial" w:hAnsi="Arial" w:cs="Arial"/>
          <w:b/>
          <w:color w:val="FF0000"/>
          <w:sz w:val="28"/>
          <w:szCs w:val="28"/>
        </w:rPr>
      </w:pPr>
      <w:r w:rsidRPr="00E436F0">
        <w:rPr>
          <w:rFonts w:ascii="Arial" w:hAnsi="Arial" w:cs="Arial"/>
          <w:b/>
          <w:color w:val="FF0000"/>
          <w:sz w:val="28"/>
          <w:szCs w:val="28"/>
        </w:rPr>
        <w:tab/>
      </w:r>
    </w:p>
    <w:p w14:paraId="5F01DAEB" w14:textId="77777777" w:rsidR="005E15FF" w:rsidRPr="00E436F0" w:rsidRDefault="005E15FF" w:rsidP="005E15FF">
      <w:pPr>
        <w:pStyle w:val="Default"/>
        <w:tabs>
          <w:tab w:val="left" w:pos="1680"/>
          <w:tab w:val="left" w:leader="dot" w:pos="9120"/>
        </w:tabs>
        <w:ind w:leftChars="354" w:left="708" w:firstLine="2"/>
        <w:rPr>
          <w:rFonts w:ascii="Arial" w:hAnsi="Arial" w:cs="Arial"/>
          <w:color w:val="auto"/>
          <w:sz w:val="22"/>
          <w:szCs w:val="22"/>
        </w:rPr>
      </w:pPr>
      <w:r w:rsidRPr="00E436F0">
        <w:rPr>
          <w:rFonts w:ascii="Arial" w:hAnsi="Arial" w:cs="Arial"/>
          <w:color w:val="auto"/>
          <w:sz w:val="22"/>
          <w:szCs w:val="22"/>
        </w:rPr>
        <w:t xml:space="preserve">zastoupená  </w:t>
      </w:r>
    </w:p>
    <w:p w14:paraId="653852DE" w14:textId="77777777" w:rsidR="005E15FF" w:rsidRPr="00E436F0" w:rsidRDefault="005E15FF" w:rsidP="005E15FF">
      <w:pPr>
        <w:pStyle w:val="Default"/>
        <w:tabs>
          <w:tab w:val="left" w:leader="dot" w:pos="4080"/>
          <w:tab w:val="left" w:leader="dot" w:pos="8280"/>
        </w:tabs>
        <w:ind w:leftChars="354" w:left="708" w:firstLine="2"/>
        <w:rPr>
          <w:rFonts w:ascii="Arial" w:hAnsi="Arial" w:cs="Arial"/>
          <w:color w:val="auto"/>
          <w:sz w:val="22"/>
          <w:szCs w:val="22"/>
        </w:rPr>
      </w:pPr>
      <w:r w:rsidRPr="00E436F0">
        <w:rPr>
          <w:rFonts w:ascii="Arial" w:hAnsi="Arial" w:cs="Arial"/>
          <w:color w:val="FF0000"/>
          <w:sz w:val="22"/>
          <w:szCs w:val="22"/>
        </w:rPr>
        <w:tab/>
        <w:t xml:space="preserve">, jednatelem / předsedou představenstva </w:t>
      </w:r>
    </w:p>
    <w:p w14:paraId="3CD00543" w14:textId="77777777" w:rsidR="005E15FF" w:rsidRPr="00E436F0" w:rsidRDefault="005E15FF" w:rsidP="005E15FF">
      <w:pPr>
        <w:pStyle w:val="Default"/>
        <w:tabs>
          <w:tab w:val="left" w:leader="dot" w:pos="4080"/>
          <w:tab w:val="left" w:leader="dot" w:pos="8280"/>
        </w:tabs>
        <w:ind w:leftChars="354" w:left="708" w:firstLine="2"/>
        <w:rPr>
          <w:rFonts w:ascii="Arial" w:hAnsi="Arial" w:cs="Arial"/>
          <w:color w:val="auto"/>
          <w:sz w:val="22"/>
          <w:szCs w:val="22"/>
        </w:rPr>
      </w:pPr>
      <w:r w:rsidRPr="00E436F0">
        <w:rPr>
          <w:rFonts w:ascii="Arial" w:hAnsi="Arial" w:cs="Arial"/>
          <w:color w:val="FF0000"/>
          <w:sz w:val="22"/>
          <w:szCs w:val="22"/>
        </w:rPr>
        <w:tab/>
        <w:t>, jednatelem / členem představenstva</w:t>
      </w:r>
    </w:p>
    <w:p w14:paraId="1366A36D" w14:textId="77777777" w:rsidR="005E15FF" w:rsidRPr="00E436F0" w:rsidRDefault="005E15FF" w:rsidP="005E15FF">
      <w:pPr>
        <w:pStyle w:val="Default"/>
        <w:tabs>
          <w:tab w:val="left" w:leader="dot" w:pos="4080"/>
          <w:tab w:val="left" w:leader="dot" w:pos="8400"/>
        </w:tabs>
        <w:ind w:leftChars="354" w:left="708" w:firstLine="2"/>
        <w:rPr>
          <w:rFonts w:ascii="Arial" w:hAnsi="Arial" w:cs="Arial"/>
          <w:color w:val="auto"/>
          <w:sz w:val="22"/>
          <w:szCs w:val="22"/>
        </w:rPr>
      </w:pPr>
      <w:r w:rsidRPr="00E436F0">
        <w:rPr>
          <w:rFonts w:ascii="Arial" w:hAnsi="Arial" w:cs="Arial"/>
          <w:color w:val="FF0000"/>
          <w:sz w:val="22"/>
          <w:szCs w:val="22"/>
        </w:rPr>
        <w:tab/>
        <w:t>, jednatelem / členem představenstva</w:t>
      </w:r>
    </w:p>
    <w:p w14:paraId="63983608" w14:textId="77777777" w:rsidR="005762E7" w:rsidRPr="00E436F0" w:rsidRDefault="005762E7" w:rsidP="000F1180">
      <w:pPr>
        <w:pStyle w:val="Default"/>
        <w:tabs>
          <w:tab w:val="left" w:pos="1680"/>
          <w:tab w:val="left" w:leader="dot" w:pos="9120"/>
        </w:tabs>
        <w:ind w:leftChars="354" w:left="708" w:firstLine="2"/>
        <w:jc w:val="both"/>
        <w:rPr>
          <w:rFonts w:ascii="Arial" w:hAnsi="Arial" w:cs="Arial"/>
          <w:color w:val="FF0000"/>
          <w:sz w:val="22"/>
          <w:szCs w:val="22"/>
        </w:rPr>
      </w:pPr>
      <w:r w:rsidRPr="00E436F0">
        <w:rPr>
          <w:rFonts w:ascii="Arial" w:hAnsi="Arial" w:cs="Arial"/>
          <w:color w:val="auto"/>
          <w:sz w:val="22"/>
          <w:szCs w:val="22"/>
        </w:rPr>
        <w:t xml:space="preserve">se sídlem: </w:t>
      </w:r>
      <w:r w:rsidRPr="00E436F0">
        <w:rPr>
          <w:rFonts w:ascii="Arial" w:hAnsi="Arial" w:cs="Arial"/>
          <w:color w:val="FF0000"/>
          <w:sz w:val="22"/>
          <w:szCs w:val="22"/>
        </w:rPr>
        <w:tab/>
      </w:r>
      <w:r w:rsidRPr="00E436F0">
        <w:rPr>
          <w:rFonts w:ascii="Arial" w:hAnsi="Arial" w:cs="Arial"/>
          <w:color w:val="FF0000"/>
          <w:sz w:val="22"/>
          <w:szCs w:val="22"/>
        </w:rPr>
        <w:tab/>
      </w:r>
    </w:p>
    <w:p w14:paraId="615DBBE7" w14:textId="77777777" w:rsidR="005762E7" w:rsidRPr="00E436F0" w:rsidRDefault="005762E7" w:rsidP="000F1180">
      <w:pPr>
        <w:pStyle w:val="Default"/>
        <w:tabs>
          <w:tab w:val="left" w:leader="dot" w:pos="3720"/>
          <w:tab w:val="left" w:leader="dot" w:pos="9120"/>
        </w:tabs>
        <w:ind w:leftChars="354" w:left="708" w:firstLine="2"/>
        <w:jc w:val="both"/>
        <w:rPr>
          <w:rFonts w:ascii="Arial" w:hAnsi="Arial" w:cs="Arial"/>
          <w:color w:val="auto"/>
          <w:sz w:val="22"/>
          <w:szCs w:val="22"/>
        </w:rPr>
      </w:pPr>
      <w:r w:rsidRPr="00E436F0">
        <w:rPr>
          <w:rFonts w:ascii="Arial" w:hAnsi="Arial" w:cs="Arial"/>
          <w:color w:val="auto"/>
          <w:sz w:val="22"/>
          <w:szCs w:val="22"/>
        </w:rPr>
        <w:t xml:space="preserve">spisová značka: </w:t>
      </w:r>
      <w:r w:rsidRPr="00E436F0">
        <w:rPr>
          <w:rFonts w:ascii="Arial" w:hAnsi="Arial" w:cs="Arial"/>
          <w:color w:val="FF0000"/>
          <w:sz w:val="22"/>
          <w:szCs w:val="22"/>
        </w:rPr>
        <w:tab/>
      </w:r>
      <w:r w:rsidRPr="00E436F0">
        <w:rPr>
          <w:rFonts w:ascii="Arial" w:hAnsi="Arial" w:cs="Arial"/>
          <w:color w:val="auto"/>
          <w:sz w:val="22"/>
          <w:szCs w:val="22"/>
        </w:rPr>
        <w:t xml:space="preserve"> vedená </w:t>
      </w:r>
      <w:r w:rsidRPr="00E436F0">
        <w:rPr>
          <w:rFonts w:ascii="Arial" w:hAnsi="Arial" w:cs="Arial"/>
          <w:color w:val="FF0000"/>
          <w:sz w:val="22"/>
          <w:szCs w:val="22"/>
        </w:rPr>
        <w:tab/>
      </w:r>
    </w:p>
    <w:p w14:paraId="63FE7571" w14:textId="77777777" w:rsidR="005762E7" w:rsidRPr="00E436F0" w:rsidRDefault="005762E7" w:rsidP="00EF03C6">
      <w:pPr>
        <w:pStyle w:val="Default"/>
        <w:tabs>
          <w:tab w:val="left" w:leader="dot" w:pos="4536"/>
        </w:tabs>
        <w:ind w:leftChars="354" w:left="708" w:firstLine="2"/>
        <w:rPr>
          <w:rFonts w:ascii="Arial" w:hAnsi="Arial" w:cs="Arial"/>
          <w:color w:val="auto"/>
          <w:sz w:val="22"/>
          <w:szCs w:val="22"/>
        </w:rPr>
      </w:pPr>
      <w:r w:rsidRPr="00E436F0">
        <w:rPr>
          <w:rFonts w:ascii="Arial" w:hAnsi="Arial" w:cs="Arial"/>
          <w:color w:val="auto"/>
          <w:sz w:val="22"/>
          <w:szCs w:val="22"/>
        </w:rPr>
        <w:t xml:space="preserve">IČ:  </w:t>
      </w:r>
      <w:r w:rsidRPr="00E436F0">
        <w:rPr>
          <w:rFonts w:ascii="Arial" w:hAnsi="Arial" w:cs="Arial"/>
          <w:color w:val="FF0000"/>
          <w:sz w:val="22"/>
          <w:szCs w:val="22"/>
        </w:rPr>
        <w:tab/>
      </w:r>
      <w:r w:rsidRPr="00E436F0">
        <w:rPr>
          <w:rFonts w:ascii="Arial" w:hAnsi="Arial" w:cs="Arial"/>
          <w:color w:val="FF0000"/>
          <w:sz w:val="22"/>
          <w:szCs w:val="22"/>
        </w:rPr>
        <w:tab/>
      </w:r>
    </w:p>
    <w:p w14:paraId="33EC58CD" w14:textId="77777777" w:rsidR="005762E7" w:rsidRPr="00E436F0" w:rsidRDefault="005762E7" w:rsidP="00EF03C6">
      <w:pPr>
        <w:pStyle w:val="Default"/>
        <w:tabs>
          <w:tab w:val="left" w:leader="dot" w:pos="4536"/>
        </w:tabs>
        <w:ind w:leftChars="354" w:left="708" w:firstLine="2"/>
        <w:rPr>
          <w:rFonts w:ascii="Arial" w:hAnsi="Arial" w:cs="Arial"/>
          <w:color w:val="auto"/>
          <w:sz w:val="22"/>
          <w:szCs w:val="22"/>
        </w:rPr>
      </w:pPr>
      <w:r w:rsidRPr="00E436F0">
        <w:rPr>
          <w:rFonts w:ascii="Arial" w:hAnsi="Arial" w:cs="Arial"/>
          <w:color w:val="auto"/>
          <w:sz w:val="22"/>
          <w:szCs w:val="22"/>
        </w:rPr>
        <w:t xml:space="preserve">DIČ:  </w:t>
      </w:r>
      <w:r w:rsidRPr="00E436F0">
        <w:rPr>
          <w:rFonts w:ascii="Arial" w:hAnsi="Arial" w:cs="Arial"/>
          <w:color w:val="FF0000"/>
          <w:sz w:val="22"/>
          <w:szCs w:val="22"/>
        </w:rPr>
        <w:tab/>
      </w:r>
      <w:r w:rsidRPr="00E436F0">
        <w:rPr>
          <w:rFonts w:ascii="Arial" w:hAnsi="Arial" w:cs="Arial"/>
          <w:color w:val="FF0000"/>
          <w:sz w:val="22"/>
          <w:szCs w:val="22"/>
        </w:rPr>
        <w:tab/>
      </w:r>
    </w:p>
    <w:p w14:paraId="0D1787C4" w14:textId="77777777" w:rsidR="00EF03C6" w:rsidRPr="00E436F0" w:rsidRDefault="00EF03C6" w:rsidP="00EF03C6">
      <w:pPr>
        <w:pStyle w:val="Default"/>
        <w:tabs>
          <w:tab w:val="left" w:leader="dot" w:pos="4536"/>
        </w:tabs>
        <w:ind w:leftChars="354" w:left="708" w:firstLine="2"/>
        <w:rPr>
          <w:rFonts w:ascii="Arial" w:hAnsi="Arial" w:cs="Arial"/>
          <w:color w:val="auto"/>
          <w:sz w:val="22"/>
          <w:szCs w:val="22"/>
        </w:rPr>
      </w:pPr>
      <w:r w:rsidRPr="00E436F0">
        <w:rPr>
          <w:rFonts w:ascii="Arial" w:hAnsi="Arial" w:cs="Arial"/>
          <w:sz w:val="22"/>
          <w:szCs w:val="22"/>
        </w:rPr>
        <w:t>datová schránka ID</w:t>
      </w:r>
      <w:r w:rsidRPr="00E436F0">
        <w:rPr>
          <w:rFonts w:ascii="Arial" w:hAnsi="Arial" w:cs="Arial"/>
          <w:color w:val="auto"/>
          <w:sz w:val="22"/>
          <w:szCs w:val="22"/>
        </w:rPr>
        <w:t xml:space="preserve">:  </w:t>
      </w:r>
      <w:r w:rsidRPr="00E436F0">
        <w:rPr>
          <w:rFonts w:ascii="Arial" w:hAnsi="Arial" w:cs="Arial"/>
          <w:color w:val="FF0000"/>
          <w:sz w:val="22"/>
          <w:szCs w:val="22"/>
        </w:rPr>
        <w:tab/>
      </w:r>
      <w:r w:rsidRPr="00E436F0">
        <w:rPr>
          <w:rFonts w:ascii="Arial" w:hAnsi="Arial" w:cs="Arial"/>
          <w:color w:val="FF0000"/>
          <w:sz w:val="22"/>
          <w:szCs w:val="22"/>
        </w:rPr>
        <w:tab/>
      </w:r>
    </w:p>
    <w:p w14:paraId="5AC03521" w14:textId="77777777" w:rsidR="005762E7" w:rsidRPr="00E436F0" w:rsidRDefault="005762E7" w:rsidP="00892770">
      <w:pPr>
        <w:pStyle w:val="Default"/>
        <w:tabs>
          <w:tab w:val="left" w:leader="dot" w:pos="9120"/>
        </w:tabs>
        <w:ind w:leftChars="354" w:left="708" w:firstLine="2"/>
        <w:rPr>
          <w:rFonts w:ascii="Arial" w:hAnsi="Arial" w:cs="Arial"/>
          <w:color w:val="auto"/>
          <w:sz w:val="22"/>
          <w:szCs w:val="22"/>
        </w:rPr>
      </w:pPr>
      <w:r w:rsidRPr="00E436F0">
        <w:rPr>
          <w:rFonts w:ascii="Arial" w:hAnsi="Arial" w:cs="Arial"/>
          <w:color w:val="auto"/>
          <w:sz w:val="22"/>
          <w:szCs w:val="22"/>
        </w:rPr>
        <w:t xml:space="preserve">bankovní spojení: </w:t>
      </w:r>
      <w:r w:rsidRPr="00E436F0">
        <w:rPr>
          <w:rFonts w:ascii="Arial" w:hAnsi="Arial" w:cs="Arial"/>
          <w:color w:val="FF0000"/>
          <w:sz w:val="22"/>
          <w:szCs w:val="22"/>
        </w:rPr>
        <w:tab/>
      </w:r>
    </w:p>
    <w:p w14:paraId="1AC32568" w14:textId="77777777" w:rsidR="005762E7" w:rsidRPr="00E436F0" w:rsidRDefault="005762E7" w:rsidP="00892770">
      <w:pPr>
        <w:pStyle w:val="Default"/>
        <w:tabs>
          <w:tab w:val="left" w:leader="dot" w:pos="9120"/>
        </w:tabs>
        <w:ind w:leftChars="354" w:left="708" w:firstLine="2"/>
        <w:rPr>
          <w:rFonts w:ascii="Arial" w:hAnsi="Arial" w:cs="Arial"/>
          <w:color w:val="FF0000"/>
          <w:sz w:val="22"/>
          <w:szCs w:val="22"/>
        </w:rPr>
      </w:pPr>
      <w:r w:rsidRPr="00E436F0">
        <w:rPr>
          <w:rFonts w:ascii="Arial" w:hAnsi="Arial" w:cs="Arial"/>
          <w:color w:val="auto"/>
          <w:sz w:val="22"/>
          <w:szCs w:val="22"/>
        </w:rPr>
        <w:t xml:space="preserve">číslo účtu: </w:t>
      </w:r>
      <w:r w:rsidRPr="00E436F0">
        <w:rPr>
          <w:rFonts w:ascii="Arial" w:hAnsi="Arial" w:cs="Arial"/>
          <w:color w:val="FF0000"/>
          <w:sz w:val="22"/>
          <w:szCs w:val="22"/>
        </w:rPr>
        <w:tab/>
      </w:r>
    </w:p>
    <w:p w14:paraId="4B7EC845" w14:textId="77777777" w:rsidR="005762E7" w:rsidRPr="00E436F0" w:rsidRDefault="005762E7" w:rsidP="00892770">
      <w:pPr>
        <w:pStyle w:val="Default"/>
        <w:tabs>
          <w:tab w:val="left" w:leader="dot" w:pos="4080"/>
          <w:tab w:val="left" w:leader="dot" w:pos="6960"/>
        </w:tabs>
        <w:ind w:leftChars="354" w:left="708" w:firstLine="2"/>
        <w:rPr>
          <w:rFonts w:ascii="Arial" w:hAnsi="Arial" w:cs="Arial"/>
          <w:color w:val="auto"/>
          <w:sz w:val="22"/>
          <w:szCs w:val="22"/>
        </w:rPr>
      </w:pPr>
      <w:r w:rsidRPr="00E436F0">
        <w:rPr>
          <w:rFonts w:ascii="Arial" w:hAnsi="Arial" w:cs="Arial"/>
          <w:color w:val="auto"/>
          <w:sz w:val="22"/>
          <w:szCs w:val="22"/>
        </w:rPr>
        <w:t xml:space="preserve">telefon: </w:t>
      </w:r>
      <w:r w:rsidRPr="00E436F0">
        <w:rPr>
          <w:rFonts w:ascii="Arial" w:hAnsi="Arial" w:cs="Arial"/>
          <w:color w:val="FF0000"/>
          <w:sz w:val="22"/>
          <w:szCs w:val="22"/>
        </w:rPr>
        <w:tab/>
      </w:r>
    </w:p>
    <w:p w14:paraId="59D5CF77" w14:textId="77777777" w:rsidR="005762E7" w:rsidRPr="00E436F0" w:rsidRDefault="005762E7" w:rsidP="00892770">
      <w:pPr>
        <w:pStyle w:val="Default"/>
        <w:tabs>
          <w:tab w:val="left" w:leader="dot" w:pos="9120"/>
        </w:tabs>
        <w:ind w:leftChars="354" w:left="708" w:firstLine="2"/>
        <w:rPr>
          <w:rFonts w:ascii="Arial" w:hAnsi="Arial" w:cs="Arial"/>
          <w:color w:val="auto"/>
          <w:sz w:val="22"/>
          <w:szCs w:val="22"/>
        </w:rPr>
      </w:pPr>
      <w:r w:rsidRPr="00E436F0">
        <w:rPr>
          <w:rFonts w:ascii="Arial" w:hAnsi="Arial" w:cs="Arial"/>
          <w:color w:val="auto"/>
          <w:sz w:val="22"/>
          <w:szCs w:val="22"/>
        </w:rPr>
        <w:t xml:space="preserve">e-mail: </w:t>
      </w:r>
      <w:r w:rsidRPr="00E436F0">
        <w:rPr>
          <w:rFonts w:ascii="Arial" w:hAnsi="Arial" w:cs="Arial"/>
          <w:color w:val="FF0000"/>
          <w:sz w:val="22"/>
          <w:szCs w:val="22"/>
        </w:rPr>
        <w:tab/>
      </w:r>
    </w:p>
    <w:p w14:paraId="7A84DE3F" w14:textId="77777777" w:rsidR="005762E7" w:rsidRPr="00E436F0" w:rsidRDefault="005762E7" w:rsidP="00892770">
      <w:pPr>
        <w:pStyle w:val="Zkladntext"/>
        <w:tabs>
          <w:tab w:val="clear" w:pos="567"/>
          <w:tab w:val="clear" w:pos="1560"/>
          <w:tab w:val="clear" w:pos="5670"/>
          <w:tab w:val="left" w:pos="709"/>
        </w:tabs>
        <w:spacing w:beforeLines="50" w:before="120"/>
        <w:ind w:left="708" w:hangingChars="322" w:hanging="708"/>
        <w:rPr>
          <w:rFonts w:cs="Arial"/>
          <w:sz w:val="22"/>
          <w:szCs w:val="22"/>
        </w:rPr>
      </w:pPr>
      <w:r w:rsidRPr="00E436F0">
        <w:rPr>
          <w:rFonts w:cs="Arial"/>
          <w:sz w:val="22"/>
          <w:szCs w:val="22"/>
        </w:rPr>
        <w:tab/>
        <w:t xml:space="preserve">dále jen </w:t>
      </w:r>
      <w:r w:rsidRPr="00E436F0">
        <w:rPr>
          <w:rFonts w:cs="Arial"/>
          <w:b/>
          <w:sz w:val="22"/>
          <w:szCs w:val="22"/>
        </w:rPr>
        <w:t>zhotovitel</w:t>
      </w:r>
    </w:p>
    <w:p w14:paraId="564F04CE" w14:textId="77777777" w:rsidR="005762E7" w:rsidRPr="00E436F0" w:rsidRDefault="00874856" w:rsidP="007F6354">
      <w:pPr>
        <w:pStyle w:val="Zkladntext"/>
        <w:numPr>
          <w:ilvl w:val="1"/>
          <w:numId w:val="5"/>
        </w:numPr>
        <w:tabs>
          <w:tab w:val="clear" w:pos="567"/>
          <w:tab w:val="clear" w:pos="1560"/>
          <w:tab w:val="clear" w:pos="5670"/>
          <w:tab w:val="num" w:pos="709"/>
        </w:tabs>
        <w:spacing w:beforeLines="100" w:before="240"/>
        <w:ind w:left="709" w:hanging="709"/>
        <w:rPr>
          <w:rFonts w:cs="Arial"/>
          <w:sz w:val="22"/>
          <w:szCs w:val="22"/>
        </w:rPr>
      </w:pPr>
      <w:r w:rsidRPr="00E436F0">
        <w:rPr>
          <w:rFonts w:cs="Arial"/>
          <w:sz w:val="22"/>
          <w:szCs w:val="22"/>
        </w:rPr>
        <w:t>Při řízení stavební zakázky (realizaci díla), zejména projednávání a potvrzování technického řešení, projednávání a potvrzování změn díla, předkládání a projednávání dodatků na základě změn díla, potvrzování postupu prací, potvrzování soupisů provedených prací a zjišťovacích protokolů, potvrzování zápisů o předání a převzetí díla nebo jeho částí, jsou zmocněni jednat:</w:t>
      </w:r>
      <w:r w:rsidR="005762E7" w:rsidRPr="00E436F0">
        <w:rPr>
          <w:rFonts w:cs="Arial"/>
          <w:sz w:val="22"/>
          <w:szCs w:val="22"/>
        </w:rPr>
        <w:t xml:space="preserve"> </w:t>
      </w:r>
    </w:p>
    <w:p w14:paraId="30783EA9" w14:textId="77777777" w:rsidR="00276881" w:rsidRPr="00E436F0" w:rsidRDefault="00276881" w:rsidP="00276881">
      <w:pPr>
        <w:pStyle w:val="Zkladntext"/>
        <w:keepNext/>
        <w:tabs>
          <w:tab w:val="clear" w:pos="567"/>
          <w:tab w:val="clear" w:pos="1560"/>
          <w:tab w:val="clear" w:pos="5670"/>
          <w:tab w:val="left" w:pos="709"/>
        </w:tabs>
        <w:spacing w:beforeLines="50" w:before="120"/>
        <w:rPr>
          <w:rFonts w:cs="Arial"/>
          <w:sz w:val="22"/>
          <w:szCs w:val="22"/>
          <w:lang w:val="cs-CZ"/>
        </w:rPr>
      </w:pPr>
      <w:r w:rsidRPr="00E436F0">
        <w:rPr>
          <w:rFonts w:cs="Arial"/>
          <w:sz w:val="22"/>
          <w:szCs w:val="22"/>
        </w:rPr>
        <w:tab/>
        <w:t xml:space="preserve">za zhotovitele: </w:t>
      </w:r>
    </w:p>
    <w:p w14:paraId="10089B7C" w14:textId="77777777" w:rsidR="004A1BFC" w:rsidRPr="00E436F0" w:rsidRDefault="004A1BFC" w:rsidP="00276881">
      <w:pPr>
        <w:pStyle w:val="Zkladntext"/>
        <w:keepNext/>
        <w:tabs>
          <w:tab w:val="clear" w:pos="567"/>
          <w:tab w:val="clear" w:pos="1560"/>
          <w:tab w:val="clear" w:pos="5670"/>
          <w:tab w:val="left" w:pos="709"/>
        </w:tabs>
        <w:spacing w:beforeLines="50" w:before="120"/>
        <w:rPr>
          <w:rFonts w:cs="Arial"/>
          <w:sz w:val="22"/>
          <w:szCs w:val="22"/>
          <w:lang w:val="cs-CZ"/>
        </w:rPr>
      </w:pPr>
      <w:r w:rsidRPr="00E436F0">
        <w:rPr>
          <w:rFonts w:cs="Arial"/>
          <w:i/>
          <w:color w:val="FF0000"/>
          <w:lang w:val="cs-CZ"/>
        </w:rPr>
        <w:tab/>
      </w:r>
      <w:r w:rsidRPr="00E436F0">
        <w:rPr>
          <w:rFonts w:cs="Arial"/>
          <w:i/>
          <w:color w:val="FF0000"/>
        </w:rPr>
        <w:t xml:space="preserve">(doplní </w:t>
      </w:r>
      <w:r w:rsidRPr="00E436F0">
        <w:rPr>
          <w:rFonts w:cs="Arial"/>
          <w:i/>
          <w:color w:val="FF0000"/>
          <w:lang w:val="cs-CZ"/>
        </w:rPr>
        <w:t xml:space="preserve">účastník </w:t>
      </w:r>
      <w:r w:rsidR="00E436F0" w:rsidRPr="00E436F0">
        <w:rPr>
          <w:rFonts w:cs="Arial"/>
          <w:i/>
          <w:color w:val="FF0000"/>
          <w:lang w:val="cs-CZ"/>
        </w:rPr>
        <w:t xml:space="preserve">výběrového </w:t>
      </w:r>
      <w:r w:rsidRPr="00E436F0">
        <w:rPr>
          <w:rFonts w:cs="Arial"/>
          <w:i/>
          <w:color w:val="FF0000"/>
          <w:lang w:val="cs-CZ"/>
        </w:rPr>
        <w:t>řízení</w:t>
      </w:r>
      <w:r w:rsidRPr="00E436F0">
        <w:rPr>
          <w:rFonts w:cs="Arial"/>
          <w:i/>
          <w:color w:val="FF0000"/>
        </w:rPr>
        <w:t>)</w:t>
      </w:r>
    </w:p>
    <w:p w14:paraId="35419F77" w14:textId="77777777" w:rsidR="00276881" w:rsidRPr="00E436F0" w:rsidRDefault="00276881" w:rsidP="004A1BFC">
      <w:pPr>
        <w:pStyle w:val="Default"/>
        <w:tabs>
          <w:tab w:val="left" w:leader="dot" w:pos="3600"/>
        </w:tabs>
        <w:spacing w:before="120"/>
        <w:ind w:left="709"/>
        <w:jc w:val="both"/>
        <w:rPr>
          <w:rFonts w:ascii="Arial" w:hAnsi="Arial" w:cs="Arial"/>
          <w:color w:val="auto"/>
          <w:sz w:val="22"/>
          <w:szCs w:val="22"/>
        </w:rPr>
      </w:pPr>
      <w:r w:rsidRPr="00E436F0">
        <w:rPr>
          <w:rFonts w:ascii="Arial" w:hAnsi="Arial" w:cs="Arial"/>
          <w:color w:val="FF0000"/>
          <w:sz w:val="22"/>
          <w:szCs w:val="22"/>
        </w:rPr>
        <w:tab/>
        <w:t>– ve věcech smluvních (tel. ………………)</w:t>
      </w:r>
    </w:p>
    <w:p w14:paraId="318F73A5" w14:textId="77777777" w:rsidR="00276881" w:rsidRPr="00E436F0" w:rsidRDefault="00276881" w:rsidP="00CE6CC5">
      <w:pPr>
        <w:pStyle w:val="Default"/>
        <w:tabs>
          <w:tab w:val="left" w:leader="dot" w:pos="3600"/>
        </w:tabs>
        <w:ind w:left="709"/>
        <w:jc w:val="both"/>
        <w:rPr>
          <w:rFonts w:ascii="Arial" w:hAnsi="Arial" w:cs="Arial"/>
          <w:color w:val="FF0000"/>
          <w:sz w:val="22"/>
          <w:szCs w:val="22"/>
        </w:rPr>
      </w:pPr>
      <w:r w:rsidRPr="00E436F0">
        <w:rPr>
          <w:rFonts w:ascii="Arial" w:hAnsi="Arial" w:cs="Arial"/>
          <w:color w:val="FF0000"/>
          <w:sz w:val="22"/>
          <w:szCs w:val="22"/>
        </w:rPr>
        <w:lastRenderedPageBreak/>
        <w:tab/>
        <w:t>– ve věcech technických (tel. ………………)</w:t>
      </w:r>
    </w:p>
    <w:p w14:paraId="67544B7E" w14:textId="77777777" w:rsidR="004639E8" w:rsidRPr="00E436F0" w:rsidRDefault="004639E8" w:rsidP="004639E8">
      <w:pPr>
        <w:pStyle w:val="Zkladntext"/>
        <w:keepNext/>
        <w:tabs>
          <w:tab w:val="clear" w:pos="567"/>
          <w:tab w:val="clear" w:pos="1560"/>
          <w:tab w:val="clear" w:pos="5670"/>
          <w:tab w:val="left" w:pos="600"/>
        </w:tabs>
        <w:spacing w:beforeLines="100" w:before="240"/>
        <w:ind w:firstLineChars="322" w:firstLine="708"/>
        <w:rPr>
          <w:rFonts w:cs="Arial"/>
          <w:sz w:val="22"/>
          <w:szCs w:val="22"/>
        </w:rPr>
      </w:pPr>
      <w:r w:rsidRPr="00E436F0">
        <w:rPr>
          <w:rFonts w:cs="Arial"/>
          <w:sz w:val="22"/>
          <w:szCs w:val="22"/>
        </w:rPr>
        <w:tab/>
        <w:t xml:space="preserve">za objednatele: </w:t>
      </w:r>
    </w:p>
    <w:p w14:paraId="27E116B6" w14:textId="6F58901A" w:rsidR="004639E8" w:rsidRPr="00F66497" w:rsidRDefault="00F66497" w:rsidP="004639E8">
      <w:pPr>
        <w:pStyle w:val="Zkladntext"/>
        <w:keepNext/>
        <w:tabs>
          <w:tab w:val="clear" w:pos="567"/>
          <w:tab w:val="clear" w:pos="1560"/>
          <w:tab w:val="clear" w:pos="5670"/>
          <w:tab w:val="left" w:pos="709"/>
        </w:tabs>
        <w:spacing w:before="120"/>
        <w:ind w:left="709"/>
        <w:rPr>
          <w:rFonts w:cs="Arial"/>
          <w:sz w:val="22"/>
          <w:szCs w:val="22"/>
        </w:rPr>
      </w:pPr>
      <w:r>
        <w:rPr>
          <w:rFonts w:cs="Arial"/>
          <w:sz w:val="22"/>
          <w:szCs w:val="22"/>
        </w:rPr>
        <w:t>Vít Kavalír</w:t>
      </w:r>
      <w:r w:rsidR="00E436F0" w:rsidRPr="00E436F0">
        <w:rPr>
          <w:rFonts w:cs="Arial"/>
          <w:sz w:val="22"/>
          <w:szCs w:val="22"/>
        </w:rPr>
        <w:t xml:space="preserve">, </w:t>
      </w:r>
      <w:r w:rsidR="00C92598" w:rsidRPr="00F66497">
        <w:rPr>
          <w:rFonts w:cs="Arial"/>
          <w:sz w:val="22"/>
          <w:szCs w:val="22"/>
        </w:rPr>
        <w:t>starosta</w:t>
      </w:r>
      <w:r w:rsidR="00E436F0" w:rsidRPr="00F66497">
        <w:rPr>
          <w:rFonts w:cs="Arial"/>
          <w:sz w:val="22"/>
          <w:szCs w:val="22"/>
        </w:rPr>
        <w:t xml:space="preserve"> </w:t>
      </w:r>
      <w:r w:rsidR="00C92598" w:rsidRPr="00F66497">
        <w:rPr>
          <w:rFonts w:cs="Arial"/>
          <w:sz w:val="22"/>
          <w:szCs w:val="22"/>
        </w:rPr>
        <w:t>města</w:t>
      </w:r>
      <w:r w:rsidR="00E436F0" w:rsidRPr="00E436F0">
        <w:rPr>
          <w:rFonts w:cs="Arial"/>
          <w:sz w:val="22"/>
          <w:szCs w:val="22"/>
        </w:rPr>
        <w:t xml:space="preserve"> </w:t>
      </w:r>
      <w:r w:rsidR="004639E8" w:rsidRPr="00E436F0">
        <w:rPr>
          <w:rFonts w:cs="Arial"/>
          <w:sz w:val="22"/>
          <w:szCs w:val="22"/>
        </w:rPr>
        <w:t xml:space="preserve"> – ve věcech smluvních </w:t>
      </w:r>
    </w:p>
    <w:p w14:paraId="01311A37" w14:textId="77777777" w:rsidR="004639E8" w:rsidRPr="00E436F0" w:rsidRDefault="008956DA" w:rsidP="004639E8">
      <w:pPr>
        <w:pStyle w:val="Zkladntext"/>
        <w:keepNext/>
        <w:tabs>
          <w:tab w:val="clear" w:pos="567"/>
          <w:tab w:val="clear" w:pos="1560"/>
          <w:tab w:val="clear" w:pos="5670"/>
          <w:tab w:val="left" w:pos="709"/>
        </w:tabs>
        <w:ind w:left="709"/>
        <w:rPr>
          <w:rFonts w:cs="Arial"/>
          <w:bCs/>
          <w:sz w:val="22"/>
          <w:lang w:val="cs-CZ"/>
        </w:rPr>
      </w:pPr>
      <w:r w:rsidRPr="00E436F0">
        <w:rPr>
          <w:rFonts w:cs="Arial"/>
          <w:sz w:val="22"/>
          <w:szCs w:val="22"/>
        </w:rPr>
        <w:t xml:space="preserve">technický dozor </w:t>
      </w:r>
      <w:r w:rsidRPr="00E436F0">
        <w:rPr>
          <w:rFonts w:cs="Arial"/>
          <w:sz w:val="22"/>
          <w:szCs w:val="22"/>
          <w:lang w:val="cs-CZ"/>
        </w:rPr>
        <w:t>stavebníka</w:t>
      </w:r>
      <w:r w:rsidRPr="00E436F0">
        <w:rPr>
          <w:rFonts w:cs="Arial"/>
          <w:sz w:val="22"/>
          <w:szCs w:val="22"/>
        </w:rPr>
        <w:t xml:space="preserve"> (TD</w:t>
      </w:r>
      <w:r w:rsidRPr="00E436F0">
        <w:rPr>
          <w:rFonts w:cs="Arial"/>
          <w:sz w:val="22"/>
          <w:szCs w:val="22"/>
          <w:lang w:val="cs-CZ"/>
        </w:rPr>
        <w:t>S</w:t>
      </w:r>
      <w:r w:rsidRPr="00E436F0">
        <w:rPr>
          <w:rFonts w:cs="Arial"/>
          <w:sz w:val="22"/>
          <w:szCs w:val="22"/>
        </w:rPr>
        <w:t xml:space="preserve">) – </w:t>
      </w:r>
      <w:r w:rsidRPr="00E436F0">
        <w:rPr>
          <w:rFonts w:cs="Arial"/>
          <w:i/>
          <w:sz w:val="22"/>
          <w:szCs w:val="22"/>
        </w:rPr>
        <w:t>bude uveden v zápisu o předání staveniště</w:t>
      </w:r>
    </w:p>
    <w:p w14:paraId="53C75824" w14:textId="77777777" w:rsidR="005762E7" w:rsidRPr="00E436F0" w:rsidRDefault="005762E7" w:rsidP="004C01D4">
      <w:pPr>
        <w:pStyle w:val="Nadpis5"/>
        <w:numPr>
          <w:ilvl w:val="0"/>
          <w:numId w:val="5"/>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E436F0">
        <w:rPr>
          <w:rFonts w:cs="Arial"/>
          <w:sz w:val="26"/>
          <w:szCs w:val="26"/>
        </w:rPr>
        <w:t>Předmět plnění</w:t>
      </w:r>
    </w:p>
    <w:p w14:paraId="218D44B5" w14:textId="77777777" w:rsidR="005762E7" w:rsidRPr="00E436F0" w:rsidRDefault="005762E7" w:rsidP="00365E75">
      <w:pPr>
        <w:pStyle w:val="Zkladntext"/>
        <w:numPr>
          <w:ilvl w:val="1"/>
          <w:numId w:val="5"/>
        </w:numPr>
        <w:tabs>
          <w:tab w:val="clear" w:pos="567"/>
          <w:tab w:val="clear" w:pos="1560"/>
          <w:tab w:val="clear" w:pos="5670"/>
          <w:tab w:val="num" w:pos="709"/>
        </w:tabs>
        <w:spacing w:beforeLines="100" w:before="240"/>
        <w:ind w:left="709" w:hanging="709"/>
        <w:rPr>
          <w:rFonts w:cs="Arial"/>
          <w:sz w:val="22"/>
          <w:szCs w:val="22"/>
        </w:rPr>
      </w:pPr>
      <w:r w:rsidRPr="00E436F0">
        <w:rPr>
          <w:rFonts w:cs="Arial"/>
          <w:sz w:val="22"/>
          <w:szCs w:val="22"/>
        </w:rPr>
        <w:t>Předmětem plnění podle této smlouvy</w:t>
      </w:r>
      <w:r w:rsidR="00577FE3" w:rsidRPr="00E436F0">
        <w:rPr>
          <w:rFonts w:cs="Arial"/>
          <w:sz w:val="22"/>
          <w:szCs w:val="22"/>
        </w:rPr>
        <w:t xml:space="preserve"> je zhotovení stavebního díla (dále jen díla</w:t>
      </w:r>
      <w:r w:rsidRPr="00E436F0">
        <w:rPr>
          <w:rFonts w:cs="Arial"/>
          <w:sz w:val="22"/>
          <w:szCs w:val="22"/>
        </w:rPr>
        <w:t>)</w:t>
      </w:r>
    </w:p>
    <w:p w14:paraId="43919AB6" w14:textId="4560B523" w:rsidR="00426641" w:rsidRPr="00F66497" w:rsidRDefault="008E3A39" w:rsidP="00F66497">
      <w:pPr>
        <w:pStyle w:val="Zhlav"/>
        <w:tabs>
          <w:tab w:val="left" w:pos="6120"/>
          <w:tab w:val="left" w:pos="6840"/>
        </w:tabs>
        <w:spacing w:before="120"/>
        <w:jc w:val="center"/>
        <w:rPr>
          <w:rFonts w:ascii="Arial" w:hAnsi="Arial" w:cs="Arial"/>
          <w:b/>
          <w:bCs/>
          <w:iCs/>
          <w:sz w:val="28"/>
          <w:szCs w:val="28"/>
        </w:rPr>
      </w:pPr>
      <w:r w:rsidRPr="00F66497">
        <w:rPr>
          <w:rFonts w:ascii="Arial" w:hAnsi="Arial" w:cs="Arial"/>
          <w:b/>
          <w:bCs/>
          <w:sz w:val="28"/>
          <w:szCs w:val="28"/>
        </w:rPr>
        <w:t>„</w:t>
      </w:r>
      <w:r w:rsidR="00F66497" w:rsidRPr="00F66497">
        <w:rPr>
          <w:rFonts w:ascii="Arial" w:hAnsi="Arial" w:cs="Arial"/>
          <w:b/>
          <w:bCs/>
          <w:iCs/>
          <w:sz w:val="28"/>
          <w:szCs w:val="28"/>
        </w:rPr>
        <w:t>Rudolfov – Tulipánová ulice</w:t>
      </w:r>
      <w:r w:rsidR="00547D08" w:rsidRPr="00F66497">
        <w:rPr>
          <w:rFonts w:ascii="Arial" w:hAnsi="Arial" w:cs="Arial"/>
          <w:b/>
          <w:bCs/>
          <w:sz w:val="28"/>
          <w:szCs w:val="28"/>
        </w:rPr>
        <w:t>“</w:t>
      </w:r>
    </w:p>
    <w:p w14:paraId="43E9127B" w14:textId="77777777" w:rsidR="005762E7" w:rsidRPr="00E436F0" w:rsidRDefault="005762E7" w:rsidP="00426641">
      <w:pPr>
        <w:pStyle w:val="Zhlav"/>
        <w:tabs>
          <w:tab w:val="left" w:pos="6120"/>
          <w:tab w:val="left" w:pos="6840"/>
        </w:tabs>
        <w:spacing w:before="120"/>
        <w:ind w:left="709"/>
        <w:rPr>
          <w:rFonts w:ascii="Arial" w:hAnsi="Arial" w:cs="Arial"/>
          <w:b/>
          <w:bCs/>
          <w:sz w:val="28"/>
          <w:szCs w:val="28"/>
        </w:rPr>
      </w:pPr>
      <w:r w:rsidRPr="00E436F0">
        <w:rPr>
          <w:rFonts w:ascii="Arial" w:hAnsi="Arial" w:cs="Arial"/>
          <w:sz w:val="22"/>
          <w:szCs w:val="22"/>
        </w:rPr>
        <w:t xml:space="preserve">v rozsahu podle zadávací dokumentace zakázky, kterou tvoří: </w:t>
      </w:r>
    </w:p>
    <w:p w14:paraId="5F76D4C5" w14:textId="1A9D58A4" w:rsidR="00D36F6C" w:rsidRPr="00F66497" w:rsidRDefault="00BC033F" w:rsidP="00C440F9">
      <w:pPr>
        <w:numPr>
          <w:ilvl w:val="0"/>
          <w:numId w:val="6"/>
        </w:numPr>
        <w:jc w:val="both"/>
        <w:rPr>
          <w:rFonts w:ascii="Arial" w:hAnsi="Arial" w:cs="Arial"/>
          <w:bCs/>
          <w:sz w:val="22"/>
          <w:szCs w:val="22"/>
        </w:rPr>
      </w:pPr>
      <w:bookmarkStart w:id="2" w:name="_Hlk129845732"/>
      <w:bookmarkStart w:id="3" w:name="_Hlk129845795"/>
      <w:r w:rsidRPr="00F66497">
        <w:rPr>
          <w:rFonts w:ascii="Arial" w:hAnsi="Arial" w:cs="Arial"/>
          <w:bCs/>
          <w:sz w:val="22"/>
          <w:szCs w:val="22"/>
        </w:rPr>
        <w:t>projektová dokumentace</w:t>
      </w:r>
      <w:r w:rsidR="00D36F6C" w:rsidRPr="00F66497">
        <w:rPr>
          <w:rFonts w:ascii="Arial" w:hAnsi="Arial" w:cs="Arial"/>
          <w:bCs/>
          <w:sz w:val="22"/>
          <w:szCs w:val="22"/>
        </w:rPr>
        <w:t xml:space="preserve"> </w:t>
      </w:r>
      <w:r w:rsidR="00C440F9" w:rsidRPr="00F66497">
        <w:rPr>
          <w:rFonts w:ascii="Arial" w:hAnsi="Arial" w:cs="Arial"/>
          <w:bCs/>
          <w:sz w:val="22"/>
          <w:szCs w:val="22"/>
        </w:rPr>
        <w:t>„</w:t>
      </w:r>
      <w:r w:rsidR="00F66497" w:rsidRPr="00F66497">
        <w:rPr>
          <w:rFonts w:ascii="Arial" w:hAnsi="Arial" w:cs="Arial"/>
          <w:bCs/>
          <w:sz w:val="22"/>
          <w:szCs w:val="22"/>
        </w:rPr>
        <w:t>„Rudolfov – Tulipánová ulice rekonstrukce vodohospodářských sítí</w:t>
      </w:r>
      <w:r w:rsidR="00C440F9" w:rsidRPr="00F66497">
        <w:rPr>
          <w:rFonts w:ascii="Arial" w:hAnsi="Arial" w:cs="Arial"/>
          <w:bCs/>
          <w:sz w:val="22"/>
          <w:szCs w:val="22"/>
        </w:rPr>
        <w:t>“ a soupis stavebních prací, dodávek a služeb</w:t>
      </w:r>
      <w:r w:rsidR="00222DB6" w:rsidRPr="00F66497">
        <w:rPr>
          <w:rFonts w:ascii="Arial" w:hAnsi="Arial" w:cs="Arial"/>
          <w:bCs/>
          <w:sz w:val="22"/>
          <w:szCs w:val="22"/>
        </w:rPr>
        <w:t>,</w:t>
      </w:r>
      <w:r w:rsidR="0003771E" w:rsidRPr="00F66497">
        <w:rPr>
          <w:rFonts w:ascii="Arial" w:hAnsi="Arial" w:cs="Arial"/>
          <w:bCs/>
          <w:sz w:val="22"/>
          <w:szCs w:val="22"/>
        </w:rPr>
        <w:t xml:space="preserve"> které zpracoval</w:t>
      </w:r>
      <w:r w:rsidR="00F66497" w:rsidRPr="00F66497">
        <w:rPr>
          <w:rFonts w:ascii="Arial" w:hAnsi="Arial" w:cs="Arial"/>
          <w:bCs/>
          <w:sz w:val="22"/>
          <w:szCs w:val="22"/>
        </w:rPr>
        <w:t xml:space="preserve"> Ing. Václav Houška</w:t>
      </w:r>
      <w:r w:rsidR="00C440F9" w:rsidRPr="00F66497">
        <w:rPr>
          <w:rFonts w:ascii="Arial" w:hAnsi="Arial" w:cs="Arial"/>
          <w:bCs/>
          <w:sz w:val="22"/>
          <w:szCs w:val="22"/>
        </w:rPr>
        <w:t>,</w:t>
      </w:r>
      <w:r w:rsidR="00F66497">
        <w:rPr>
          <w:rFonts w:ascii="Arial" w:hAnsi="Arial" w:cs="Arial"/>
          <w:bCs/>
          <w:sz w:val="22"/>
          <w:szCs w:val="22"/>
        </w:rPr>
        <w:t xml:space="preserve"> se sídlem</w:t>
      </w:r>
      <w:r w:rsidR="00C440F9" w:rsidRPr="00F66497">
        <w:rPr>
          <w:rFonts w:ascii="Arial" w:hAnsi="Arial" w:cs="Arial"/>
          <w:bCs/>
          <w:sz w:val="22"/>
          <w:szCs w:val="22"/>
        </w:rPr>
        <w:t xml:space="preserve"> </w:t>
      </w:r>
      <w:r w:rsidR="00F66497" w:rsidRPr="00F66497">
        <w:rPr>
          <w:rFonts w:ascii="Arial" w:hAnsi="Arial" w:cs="Arial"/>
          <w:bCs/>
          <w:sz w:val="22"/>
          <w:szCs w:val="22"/>
        </w:rPr>
        <w:t>Ant. Sovy 2914/36, České Budějovice 2, 37005 České Budějovice, IČ: 69080313</w:t>
      </w:r>
    </w:p>
    <w:bookmarkEnd w:id="2"/>
    <w:bookmarkEnd w:id="3"/>
    <w:p w14:paraId="49A63509" w14:textId="77777777" w:rsidR="005762E7" w:rsidRPr="00E436F0" w:rsidRDefault="005762E7" w:rsidP="00C440F9">
      <w:pPr>
        <w:numPr>
          <w:ilvl w:val="0"/>
          <w:numId w:val="6"/>
        </w:numPr>
        <w:tabs>
          <w:tab w:val="clear" w:pos="936"/>
          <w:tab w:val="num" w:pos="993"/>
          <w:tab w:val="left" w:pos="4253"/>
        </w:tabs>
        <w:spacing w:beforeLines="25" w:before="60"/>
        <w:ind w:left="993" w:hanging="284"/>
        <w:jc w:val="both"/>
        <w:rPr>
          <w:rFonts w:ascii="Arial" w:hAnsi="Arial" w:cs="Arial"/>
          <w:bCs/>
          <w:sz w:val="22"/>
          <w:szCs w:val="22"/>
        </w:rPr>
      </w:pPr>
      <w:r w:rsidRPr="00E436F0">
        <w:rPr>
          <w:rFonts w:ascii="Arial" w:hAnsi="Arial" w:cs="Arial"/>
          <w:bCs/>
          <w:sz w:val="22"/>
          <w:szCs w:val="22"/>
        </w:rPr>
        <w:t xml:space="preserve">zadávací podmínky </w:t>
      </w:r>
      <w:r w:rsidR="00AB233E" w:rsidRPr="00E436F0">
        <w:rPr>
          <w:rFonts w:ascii="Arial" w:hAnsi="Arial" w:cs="Arial"/>
          <w:bCs/>
          <w:sz w:val="22"/>
          <w:szCs w:val="22"/>
        </w:rPr>
        <w:t xml:space="preserve">veřejné </w:t>
      </w:r>
      <w:r w:rsidR="0041049D" w:rsidRPr="00E436F0">
        <w:rPr>
          <w:rFonts w:ascii="Arial" w:hAnsi="Arial" w:cs="Arial"/>
          <w:bCs/>
          <w:sz w:val="22"/>
          <w:szCs w:val="22"/>
        </w:rPr>
        <w:t>zakázky na stavební práce</w:t>
      </w:r>
      <w:r w:rsidR="00CC7334" w:rsidRPr="00E436F0">
        <w:rPr>
          <w:rFonts w:ascii="Arial" w:hAnsi="Arial" w:cs="Arial"/>
          <w:bCs/>
          <w:sz w:val="22"/>
          <w:szCs w:val="22"/>
        </w:rPr>
        <w:t>, které</w:t>
      </w:r>
      <w:r w:rsidR="00874856" w:rsidRPr="00E436F0">
        <w:rPr>
          <w:rFonts w:ascii="Arial" w:hAnsi="Arial" w:cs="Arial"/>
          <w:bCs/>
          <w:sz w:val="22"/>
          <w:szCs w:val="22"/>
        </w:rPr>
        <w:t xml:space="preserve"> </w:t>
      </w:r>
      <w:r w:rsidRPr="00E436F0">
        <w:rPr>
          <w:rFonts w:ascii="Arial" w:hAnsi="Arial" w:cs="Arial"/>
          <w:bCs/>
          <w:sz w:val="22"/>
          <w:szCs w:val="22"/>
        </w:rPr>
        <w:t>zpracova</w:t>
      </w:r>
      <w:r w:rsidR="00652383" w:rsidRPr="00E436F0">
        <w:rPr>
          <w:rFonts w:ascii="Arial" w:hAnsi="Arial" w:cs="Arial"/>
          <w:bCs/>
          <w:sz w:val="22"/>
          <w:szCs w:val="22"/>
        </w:rPr>
        <w:t>l</w:t>
      </w:r>
      <w:r w:rsidR="008B589D" w:rsidRPr="00E436F0">
        <w:rPr>
          <w:rFonts w:ascii="Arial" w:hAnsi="Arial" w:cs="Arial"/>
          <w:bCs/>
          <w:sz w:val="22"/>
          <w:szCs w:val="22"/>
        </w:rPr>
        <w:t>a</w:t>
      </w:r>
      <w:r w:rsidRPr="00E436F0">
        <w:rPr>
          <w:rFonts w:ascii="Arial" w:hAnsi="Arial" w:cs="Arial"/>
          <w:bCs/>
          <w:sz w:val="22"/>
          <w:szCs w:val="22"/>
        </w:rPr>
        <w:t xml:space="preserve"> STAVEBNÍ PORADN</w:t>
      </w:r>
      <w:r w:rsidR="00652383" w:rsidRPr="00E436F0">
        <w:rPr>
          <w:rFonts w:ascii="Arial" w:hAnsi="Arial" w:cs="Arial"/>
          <w:bCs/>
          <w:sz w:val="22"/>
          <w:szCs w:val="22"/>
        </w:rPr>
        <w:t>A</w:t>
      </w:r>
      <w:r w:rsidRPr="00E436F0">
        <w:rPr>
          <w:rFonts w:ascii="Arial" w:hAnsi="Arial" w:cs="Arial"/>
          <w:bCs/>
          <w:sz w:val="22"/>
          <w:szCs w:val="22"/>
        </w:rPr>
        <w:t>, spol. s r.o.</w:t>
      </w:r>
      <w:r w:rsidR="006E6E04" w:rsidRPr="00E436F0">
        <w:rPr>
          <w:rFonts w:ascii="Arial" w:hAnsi="Arial" w:cs="Arial"/>
          <w:bCs/>
          <w:sz w:val="22"/>
          <w:szCs w:val="22"/>
        </w:rPr>
        <w:t xml:space="preserve">, Průběžná </w:t>
      </w:r>
      <w:r w:rsidR="0047403A" w:rsidRPr="00E436F0">
        <w:rPr>
          <w:rFonts w:ascii="Arial" w:hAnsi="Arial" w:cs="Arial"/>
          <w:bCs/>
          <w:sz w:val="22"/>
          <w:szCs w:val="22"/>
        </w:rPr>
        <w:t>2521/</w:t>
      </w:r>
      <w:r w:rsidR="006E6E04" w:rsidRPr="00E436F0">
        <w:rPr>
          <w:rFonts w:ascii="Arial" w:hAnsi="Arial" w:cs="Arial"/>
          <w:bCs/>
          <w:sz w:val="22"/>
          <w:szCs w:val="22"/>
        </w:rPr>
        <w:t>48, 370 04</w:t>
      </w:r>
      <w:r w:rsidRPr="00E436F0">
        <w:rPr>
          <w:rFonts w:ascii="Arial" w:hAnsi="Arial" w:cs="Arial"/>
          <w:bCs/>
          <w:sz w:val="22"/>
          <w:szCs w:val="22"/>
        </w:rPr>
        <w:t xml:space="preserve"> České Budějovice</w:t>
      </w:r>
      <w:r w:rsidR="00623DE4" w:rsidRPr="00E436F0">
        <w:rPr>
          <w:rFonts w:ascii="Arial" w:hAnsi="Arial" w:cs="Arial"/>
          <w:bCs/>
          <w:sz w:val="22"/>
          <w:szCs w:val="22"/>
        </w:rPr>
        <w:t>, IČ: 62508822</w:t>
      </w:r>
    </w:p>
    <w:p w14:paraId="084D8426" w14:textId="77777777" w:rsidR="005762E7" w:rsidRPr="00E436F0" w:rsidRDefault="00043E5A" w:rsidP="00C440F9">
      <w:pPr>
        <w:pStyle w:val="Zkladntext"/>
        <w:tabs>
          <w:tab w:val="clear" w:pos="567"/>
          <w:tab w:val="clear" w:pos="1560"/>
          <w:tab w:val="clear" w:pos="5670"/>
          <w:tab w:val="left" w:pos="600"/>
        </w:tabs>
        <w:spacing w:before="50"/>
        <w:ind w:left="598" w:hangingChars="272" w:hanging="598"/>
        <w:rPr>
          <w:rFonts w:cs="Arial"/>
          <w:sz w:val="22"/>
          <w:szCs w:val="22"/>
        </w:rPr>
      </w:pPr>
      <w:r w:rsidRPr="00E436F0">
        <w:rPr>
          <w:rFonts w:cs="Arial"/>
          <w:sz w:val="22"/>
          <w:szCs w:val="22"/>
        </w:rPr>
        <w:tab/>
      </w:r>
      <w:r w:rsidRPr="00E436F0">
        <w:rPr>
          <w:rFonts w:cs="Arial"/>
          <w:sz w:val="22"/>
          <w:szCs w:val="22"/>
        </w:rPr>
        <w:tab/>
      </w:r>
      <w:r w:rsidRPr="00E436F0">
        <w:rPr>
          <w:rFonts w:cs="Arial"/>
          <w:sz w:val="22"/>
          <w:szCs w:val="22"/>
        </w:rPr>
        <w:tab/>
      </w:r>
      <w:r w:rsidR="005762E7" w:rsidRPr="00E436F0">
        <w:rPr>
          <w:rFonts w:cs="Arial"/>
          <w:sz w:val="22"/>
          <w:szCs w:val="22"/>
        </w:rPr>
        <w:t>a nabídk</w:t>
      </w:r>
      <w:r w:rsidR="005375F2" w:rsidRPr="00E436F0">
        <w:rPr>
          <w:rFonts w:cs="Arial"/>
          <w:sz w:val="22"/>
          <w:szCs w:val="22"/>
          <w:lang w:val="cs-CZ"/>
        </w:rPr>
        <w:t>a</w:t>
      </w:r>
      <w:r w:rsidR="005762E7" w:rsidRPr="00E436F0">
        <w:rPr>
          <w:rFonts w:cs="Arial"/>
          <w:sz w:val="22"/>
          <w:szCs w:val="22"/>
        </w:rPr>
        <w:t xml:space="preserve"> zhotovitele</w:t>
      </w:r>
      <w:r w:rsidR="001C7971" w:rsidRPr="00E436F0">
        <w:rPr>
          <w:rFonts w:cs="Arial"/>
          <w:sz w:val="22"/>
          <w:szCs w:val="22"/>
        </w:rPr>
        <w:t>.</w:t>
      </w:r>
    </w:p>
    <w:p w14:paraId="20D34C2C" w14:textId="77777777" w:rsidR="00C55308" w:rsidRPr="00E436F0" w:rsidRDefault="00C55308" w:rsidP="00C55308">
      <w:pPr>
        <w:pStyle w:val="Zkladntext"/>
        <w:numPr>
          <w:ilvl w:val="1"/>
          <w:numId w:val="5"/>
        </w:numPr>
        <w:tabs>
          <w:tab w:val="clear" w:pos="567"/>
          <w:tab w:val="clear" w:pos="1560"/>
          <w:tab w:val="clear" w:pos="5670"/>
          <w:tab w:val="num" w:pos="709"/>
        </w:tabs>
        <w:spacing w:beforeLines="50" w:before="120"/>
        <w:ind w:left="709" w:hanging="709"/>
        <w:rPr>
          <w:rFonts w:cs="Arial"/>
          <w:sz w:val="22"/>
          <w:szCs w:val="22"/>
        </w:rPr>
      </w:pPr>
      <w:bookmarkStart w:id="4" w:name="_Hlk125030665"/>
      <w:r w:rsidRPr="00E436F0">
        <w:rPr>
          <w:rFonts w:cs="Arial"/>
          <w:sz w:val="22"/>
          <w:szCs w:val="22"/>
        </w:rPr>
        <w:t>Zhotovitel v průběhu celé stavby zajistí všechna</w:t>
      </w:r>
      <w:r w:rsidRPr="00E436F0">
        <w:rPr>
          <w:rFonts w:cs="Arial"/>
          <w:snapToGrid w:val="0"/>
          <w:sz w:val="22"/>
          <w:szCs w:val="22"/>
        </w:rPr>
        <w:t xml:space="preserve"> potřebná organizační, technická event. technologická a bezpečnostní opatření pro řádné zabezpečení prací a stavby vč. míst dotčených stavbou. Případné omezení vstupu a vjezdu projedná s majiteli objektů dotčených prováděnými pracemi v dostatečném časovém předstihu. Dále učiní všechny nezbytné kroky pro ochranu životního prostředí a pro </w:t>
      </w:r>
      <w:r w:rsidRPr="00E436F0">
        <w:rPr>
          <w:rFonts w:cs="Arial"/>
          <w:sz w:val="22"/>
          <w:szCs w:val="22"/>
        </w:rPr>
        <w:t>zajištění a splnění podmínek vyplývajících z platného stavebního povolení nebo jiných dokladů týkajících se stavby.</w:t>
      </w:r>
      <w:r w:rsidRPr="00E436F0">
        <w:rPr>
          <w:rFonts w:cs="Arial"/>
          <w:snapToGrid w:val="0"/>
          <w:sz w:val="22"/>
          <w:szCs w:val="22"/>
        </w:rPr>
        <w:t xml:space="preserve"> Dále učiní všechny nezbytné kroky pro ochranu životního prostředí</w:t>
      </w:r>
      <w:r w:rsidRPr="00E436F0">
        <w:rPr>
          <w:rFonts w:cs="Arial"/>
          <w:sz w:val="22"/>
        </w:rPr>
        <w:t>.</w:t>
      </w:r>
      <w:r w:rsidRPr="00E436F0">
        <w:rPr>
          <w:rFonts w:cs="Arial"/>
          <w:iCs/>
          <w:sz w:val="22"/>
          <w:szCs w:val="22"/>
        </w:rPr>
        <w:t xml:space="preserve"> </w:t>
      </w:r>
    </w:p>
    <w:p w14:paraId="651DE775" w14:textId="77777777" w:rsidR="00C55308" w:rsidRPr="00E436F0" w:rsidRDefault="00C55308" w:rsidP="00C55308">
      <w:pPr>
        <w:pStyle w:val="Zkladntext"/>
        <w:numPr>
          <w:ilvl w:val="1"/>
          <w:numId w:val="5"/>
        </w:numPr>
        <w:tabs>
          <w:tab w:val="clear" w:pos="567"/>
          <w:tab w:val="clear" w:pos="1560"/>
          <w:tab w:val="clear" w:pos="5670"/>
          <w:tab w:val="num" w:pos="709"/>
        </w:tabs>
        <w:spacing w:beforeLines="50" w:before="120"/>
        <w:ind w:left="709" w:hanging="709"/>
        <w:rPr>
          <w:rFonts w:cs="Arial"/>
          <w:sz w:val="22"/>
          <w:szCs w:val="22"/>
        </w:rPr>
      </w:pPr>
      <w:r w:rsidRPr="00E436F0">
        <w:rPr>
          <w:rFonts w:cs="Arial"/>
          <w:sz w:val="22"/>
          <w:szCs w:val="22"/>
        </w:rPr>
        <w:t>Dílo bude provedeno podle objednatelem předané a zhotovitelem převzaté projektové dokumentace</w:t>
      </w:r>
      <w:r w:rsidRPr="00E436F0">
        <w:rPr>
          <w:rFonts w:cs="Arial"/>
          <w:sz w:val="22"/>
          <w:szCs w:val="22"/>
          <w:lang w:val="cs-CZ"/>
        </w:rPr>
        <w:t xml:space="preserve"> pro provedení stavby</w:t>
      </w:r>
      <w:r w:rsidRPr="00E436F0">
        <w:rPr>
          <w:rFonts w:cs="Arial"/>
          <w:sz w:val="22"/>
          <w:szCs w:val="22"/>
        </w:rPr>
        <w:t>, která je součástí zadávací dokumentace zakázky. Zhotovitel je povinen upozornit písemně objednatele na nesoulad mezi zadávací dokumentací či jinými podklady pro provedení díla a právními či jinými předpisy v případě, že takový nesoulad kdykoli v průběhu provedení díla zjistí.</w:t>
      </w:r>
      <w:r w:rsidRPr="00E436F0">
        <w:rPr>
          <w:rFonts w:cs="Arial"/>
          <w:sz w:val="22"/>
          <w:szCs w:val="22"/>
          <w:lang w:val="cs-CZ"/>
        </w:rPr>
        <w:t xml:space="preserve"> </w:t>
      </w:r>
    </w:p>
    <w:p w14:paraId="47456B8A" w14:textId="77777777" w:rsidR="00C55308" w:rsidRPr="00E436F0" w:rsidRDefault="00C55308" w:rsidP="00C55308">
      <w:pPr>
        <w:pStyle w:val="Zkladntext"/>
        <w:numPr>
          <w:ilvl w:val="1"/>
          <w:numId w:val="5"/>
        </w:numPr>
        <w:tabs>
          <w:tab w:val="clear" w:pos="567"/>
          <w:tab w:val="clear" w:pos="1560"/>
          <w:tab w:val="clear" w:pos="5670"/>
          <w:tab w:val="num" w:pos="709"/>
        </w:tabs>
        <w:spacing w:beforeLines="50" w:before="120"/>
        <w:ind w:left="709" w:hanging="709"/>
        <w:rPr>
          <w:rFonts w:cs="Arial"/>
          <w:sz w:val="22"/>
          <w:szCs w:val="22"/>
        </w:rPr>
      </w:pPr>
      <w:r w:rsidRPr="00E436F0">
        <w:rPr>
          <w:rFonts w:cs="Arial"/>
          <w:sz w:val="22"/>
          <w:szCs w:val="22"/>
        </w:rPr>
        <w:t>Dílo bude provedeno v kvalitě, která je určena k provedení díla převzatou projektovou dokumentací, v souladu se všemi obecně závaznými právními předpisy, platnými technickými normami ČSN, evropskými normami a touto smlouvou a dále všemi platnými zákony, vyhláškami a nařízeními vydanými veřejnými orgány, které se týkají prací tohoto druhu.</w:t>
      </w:r>
    </w:p>
    <w:p w14:paraId="4D3B6686" w14:textId="77777777" w:rsidR="00C55308" w:rsidRPr="00E436F0" w:rsidRDefault="00C55308" w:rsidP="00C55308">
      <w:pPr>
        <w:pStyle w:val="Zkladntext"/>
        <w:numPr>
          <w:ilvl w:val="1"/>
          <w:numId w:val="5"/>
        </w:numPr>
        <w:tabs>
          <w:tab w:val="clear" w:pos="567"/>
          <w:tab w:val="clear" w:pos="1560"/>
          <w:tab w:val="clear" w:pos="5670"/>
          <w:tab w:val="num" w:pos="709"/>
        </w:tabs>
        <w:spacing w:beforeLines="50" w:before="120"/>
        <w:ind w:left="709" w:hanging="709"/>
        <w:rPr>
          <w:rFonts w:cs="Arial"/>
          <w:sz w:val="22"/>
          <w:szCs w:val="22"/>
        </w:rPr>
      </w:pPr>
      <w:r w:rsidRPr="00E436F0">
        <w:rPr>
          <w:rFonts w:cs="Arial"/>
          <w:sz w:val="22"/>
          <w:szCs w:val="22"/>
        </w:rPr>
        <w:t>Zhotovitel provede jako nedílnou součást díla:</w:t>
      </w:r>
    </w:p>
    <w:p w14:paraId="7AD8F0E7" w14:textId="77777777" w:rsidR="00C55308" w:rsidRPr="00E436F0" w:rsidRDefault="00C55308" w:rsidP="00C55308">
      <w:pPr>
        <w:pStyle w:val="Odstavecseseznamem"/>
        <w:numPr>
          <w:ilvl w:val="2"/>
          <w:numId w:val="23"/>
        </w:numPr>
        <w:tabs>
          <w:tab w:val="clear" w:pos="2160"/>
          <w:tab w:val="num" w:pos="993"/>
        </w:tabs>
        <w:spacing w:before="120"/>
        <w:ind w:left="993" w:hanging="284"/>
        <w:jc w:val="both"/>
        <w:rPr>
          <w:rFonts w:ascii="Arial" w:hAnsi="Arial" w:cs="Arial"/>
          <w:sz w:val="22"/>
          <w:szCs w:val="22"/>
        </w:rPr>
      </w:pPr>
      <w:r w:rsidRPr="00E436F0">
        <w:rPr>
          <w:rFonts w:ascii="Arial" w:hAnsi="Arial" w:cs="Arial"/>
          <w:sz w:val="22"/>
          <w:szCs w:val="22"/>
        </w:rPr>
        <w:t>kontrolu kvality prací, individuální zkoušky k dodržování technologických postupů</w:t>
      </w:r>
    </w:p>
    <w:p w14:paraId="6F9EC008" w14:textId="77777777" w:rsidR="00C55308" w:rsidRPr="00E436F0" w:rsidRDefault="00C55308" w:rsidP="00C55308">
      <w:pPr>
        <w:pStyle w:val="Odstavecseseznamem"/>
        <w:numPr>
          <w:ilvl w:val="2"/>
          <w:numId w:val="23"/>
        </w:numPr>
        <w:tabs>
          <w:tab w:val="clear" w:pos="2160"/>
          <w:tab w:val="num" w:pos="993"/>
        </w:tabs>
        <w:spacing w:before="120"/>
        <w:ind w:left="993" w:hanging="284"/>
        <w:rPr>
          <w:rFonts w:ascii="Arial" w:hAnsi="Arial" w:cs="Arial"/>
          <w:sz w:val="22"/>
          <w:szCs w:val="22"/>
        </w:rPr>
      </w:pPr>
      <w:r w:rsidRPr="00E436F0">
        <w:rPr>
          <w:rFonts w:ascii="Arial" w:hAnsi="Arial" w:cs="Arial"/>
          <w:sz w:val="22"/>
          <w:szCs w:val="22"/>
        </w:rPr>
        <w:t>zkoušky kvality konstrukcí</w:t>
      </w:r>
    </w:p>
    <w:p w14:paraId="3839E553" w14:textId="215E5E4D" w:rsidR="00C55308" w:rsidRPr="00E436F0" w:rsidRDefault="00C55308" w:rsidP="00C55308">
      <w:pPr>
        <w:pStyle w:val="Odstavecseseznamem"/>
        <w:numPr>
          <w:ilvl w:val="2"/>
          <w:numId w:val="23"/>
        </w:numPr>
        <w:tabs>
          <w:tab w:val="clear" w:pos="2160"/>
          <w:tab w:val="num" w:pos="993"/>
        </w:tabs>
        <w:spacing w:before="120"/>
        <w:ind w:left="993" w:hanging="284"/>
        <w:jc w:val="both"/>
        <w:rPr>
          <w:rFonts w:ascii="Arial" w:hAnsi="Arial" w:cs="Arial"/>
          <w:sz w:val="22"/>
          <w:szCs w:val="22"/>
        </w:rPr>
      </w:pPr>
      <w:r w:rsidRPr="00E436F0">
        <w:rPr>
          <w:rFonts w:ascii="Arial" w:hAnsi="Arial" w:cs="Arial"/>
          <w:sz w:val="22"/>
          <w:szCs w:val="22"/>
        </w:rPr>
        <w:t>předání předepsaných dokladů potřebných pro převzetí a předání díla na základě požadavků objednatele, příslušných orgánů státní správy a samosprávy</w:t>
      </w:r>
    </w:p>
    <w:p w14:paraId="201F62B8" w14:textId="77777777" w:rsidR="00C55308" w:rsidRPr="00F66497" w:rsidRDefault="00C55308" w:rsidP="00F66497">
      <w:pPr>
        <w:pStyle w:val="Odstavecseseznamem"/>
        <w:numPr>
          <w:ilvl w:val="2"/>
          <w:numId w:val="23"/>
        </w:numPr>
        <w:tabs>
          <w:tab w:val="clear" w:pos="2160"/>
          <w:tab w:val="num" w:pos="993"/>
        </w:tabs>
        <w:spacing w:before="120"/>
        <w:ind w:left="993" w:hanging="284"/>
        <w:jc w:val="both"/>
        <w:rPr>
          <w:rFonts w:ascii="Arial" w:hAnsi="Arial" w:cs="Arial"/>
          <w:sz w:val="22"/>
          <w:szCs w:val="22"/>
        </w:rPr>
      </w:pPr>
      <w:r w:rsidRPr="00F66497">
        <w:rPr>
          <w:rFonts w:ascii="Arial" w:hAnsi="Arial" w:cs="Arial"/>
          <w:sz w:val="22"/>
          <w:szCs w:val="22"/>
        </w:rPr>
        <w:t xml:space="preserve">Náklady na veškeré výše uvedené práce a dodávky jsou obsaženy v ceně specifikované dále v této smlouvě. </w:t>
      </w:r>
    </w:p>
    <w:p w14:paraId="6F1ADDD8" w14:textId="77777777" w:rsidR="00C55308" w:rsidRPr="00F66497" w:rsidRDefault="00C55308" w:rsidP="00F66497">
      <w:pPr>
        <w:pStyle w:val="Odstavecseseznamem"/>
        <w:numPr>
          <w:ilvl w:val="2"/>
          <w:numId w:val="23"/>
        </w:numPr>
        <w:tabs>
          <w:tab w:val="clear" w:pos="2160"/>
          <w:tab w:val="num" w:pos="993"/>
        </w:tabs>
        <w:spacing w:before="120"/>
        <w:ind w:left="993" w:hanging="284"/>
        <w:jc w:val="both"/>
        <w:rPr>
          <w:rFonts w:ascii="Arial" w:hAnsi="Arial" w:cs="Arial"/>
          <w:sz w:val="22"/>
          <w:szCs w:val="22"/>
        </w:rPr>
      </w:pPr>
      <w:r w:rsidRPr="00F66497">
        <w:rPr>
          <w:rFonts w:ascii="Arial" w:hAnsi="Arial" w:cs="Arial"/>
          <w:sz w:val="22"/>
          <w:szCs w:val="22"/>
        </w:rPr>
        <w:t>Objednatel se zavazuje řádně provedené dílo převzít a zaplatit za něj dohodnutou cenu.</w:t>
      </w:r>
    </w:p>
    <w:p w14:paraId="68559105" w14:textId="7A6968DF" w:rsidR="00F66497" w:rsidRDefault="00C55308" w:rsidP="00F66497">
      <w:pPr>
        <w:pStyle w:val="Odstavecseseznamem"/>
        <w:numPr>
          <w:ilvl w:val="2"/>
          <w:numId w:val="23"/>
        </w:numPr>
        <w:tabs>
          <w:tab w:val="clear" w:pos="2160"/>
          <w:tab w:val="num" w:pos="993"/>
        </w:tabs>
        <w:spacing w:before="120"/>
        <w:ind w:left="993" w:hanging="284"/>
        <w:jc w:val="both"/>
        <w:rPr>
          <w:rFonts w:ascii="Arial" w:hAnsi="Arial" w:cs="Arial"/>
          <w:sz w:val="22"/>
          <w:szCs w:val="22"/>
        </w:rPr>
      </w:pPr>
      <w:r w:rsidRPr="00F66497">
        <w:rPr>
          <w:rFonts w:ascii="Arial" w:hAnsi="Arial" w:cs="Arial"/>
          <w:sz w:val="22"/>
          <w:szCs w:val="22"/>
        </w:rPr>
        <w:t xml:space="preserve">Místem plnění veřejné zakázky je </w:t>
      </w:r>
      <w:bookmarkStart w:id="5" w:name="_Hlk126569792"/>
      <w:r w:rsidR="00F66497" w:rsidRPr="00F66497">
        <w:rPr>
          <w:rFonts w:ascii="Arial" w:hAnsi="Arial" w:cs="Arial"/>
          <w:sz w:val="22"/>
          <w:szCs w:val="22"/>
        </w:rPr>
        <w:t xml:space="preserve">katastrální území Rudolfov, </w:t>
      </w:r>
      <w:proofErr w:type="spellStart"/>
      <w:r w:rsidR="00F66497" w:rsidRPr="00F66497">
        <w:rPr>
          <w:rFonts w:ascii="Arial" w:hAnsi="Arial" w:cs="Arial"/>
          <w:sz w:val="22"/>
          <w:szCs w:val="22"/>
        </w:rPr>
        <w:t>parc</w:t>
      </w:r>
      <w:proofErr w:type="spellEnd"/>
      <w:r w:rsidR="00F66497" w:rsidRPr="00F66497">
        <w:rPr>
          <w:rFonts w:ascii="Arial" w:hAnsi="Arial" w:cs="Arial"/>
          <w:sz w:val="22"/>
          <w:szCs w:val="22"/>
        </w:rPr>
        <w:t>. č. 254, 276, 1081/3</w:t>
      </w:r>
      <w:r w:rsidR="00F66497">
        <w:rPr>
          <w:rFonts w:ascii="Arial" w:hAnsi="Arial" w:cs="Arial"/>
          <w:sz w:val="22"/>
          <w:szCs w:val="22"/>
        </w:rPr>
        <w:t xml:space="preserve">, </w:t>
      </w:r>
      <w:r w:rsidR="00F66497" w:rsidRPr="00F66497">
        <w:rPr>
          <w:rFonts w:ascii="Arial" w:hAnsi="Arial" w:cs="Arial"/>
          <w:sz w:val="22"/>
          <w:szCs w:val="22"/>
        </w:rPr>
        <w:t xml:space="preserve">ZUJ 544981 Rudolfov, NUTS CZ0311544981, okres České Budějovice. </w:t>
      </w:r>
    </w:p>
    <w:p w14:paraId="413453B5" w14:textId="77777777" w:rsidR="00BC31FA" w:rsidRPr="00BC31FA" w:rsidRDefault="00BC31FA" w:rsidP="00BC31FA">
      <w:pPr>
        <w:pStyle w:val="Zkladntext"/>
        <w:numPr>
          <w:ilvl w:val="1"/>
          <w:numId w:val="5"/>
        </w:numPr>
        <w:tabs>
          <w:tab w:val="clear" w:pos="567"/>
          <w:tab w:val="clear" w:pos="1560"/>
          <w:tab w:val="clear" w:pos="5670"/>
          <w:tab w:val="num" w:pos="709"/>
        </w:tabs>
        <w:spacing w:beforeLines="50" w:before="120"/>
        <w:ind w:left="709" w:hanging="709"/>
        <w:rPr>
          <w:rFonts w:cs="Arial"/>
          <w:sz w:val="22"/>
          <w:szCs w:val="22"/>
          <w:lang w:val="cs-CZ" w:eastAsia="cs-CZ"/>
        </w:rPr>
      </w:pPr>
      <w:r w:rsidRPr="00BC31FA">
        <w:rPr>
          <w:rFonts w:cs="Arial"/>
          <w:sz w:val="22"/>
          <w:szCs w:val="22"/>
          <w:lang w:val="cs-CZ" w:eastAsia="cs-CZ"/>
        </w:rPr>
        <w:t>Zadavatel požaduje, aby materiály použité při plnění veřejné zakázky odpovídaly specifikaci (kvalitě) uvedené v projektové dokumentaci.</w:t>
      </w:r>
    </w:p>
    <w:bookmarkEnd w:id="5"/>
    <w:p w14:paraId="29A590F1" w14:textId="77777777" w:rsidR="00C55308" w:rsidRPr="00E436F0" w:rsidRDefault="00C55308" w:rsidP="00C55308">
      <w:pPr>
        <w:pStyle w:val="Nadpis5"/>
        <w:numPr>
          <w:ilvl w:val="0"/>
          <w:numId w:val="5"/>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E436F0">
        <w:rPr>
          <w:rFonts w:cs="Arial"/>
          <w:sz w:val="26"/>
          <w:szCs w:val="26"/>
        </w:rPr>
        <w:t>Změny díla</w:t>
      </w:r>
    </w:p>
    <w:p w14:paraId="4FB63675" w14:textId="77777777" w:rsidR="00C55308" w:rsidRPr="00E436F0" w:rsidRDefault="00C55308" w:rsidP="00C55308">
      <w:pPr>
        <w:pStyle w:val="Zkladntext"/>
        <w:numPr>
          <w:ilvl w:val="1"/>
          <w:numId w:val="5"/>
        </w:numPr>
        <w:tabs>
          <w:tab w:val="clear" w:pos="1216"/>
          <w:tab w:val="clear" w:pos="1560"/>
          <w:tab w:val="clear" w:pos="5670"/>
          <w:tab w:val="num" w:pos="-142"/>
        </w:tabs>
        <w:spacing w:beforeLines="100" w:before="240"/>
        <w:ind w:left="567" w:hanging="567"/>
        <w:rPr>
          <w:rFonts w:cs="Arial"/>
          <w:sz w:val="22"/>
          <w:szCs w:val="22"/>
        </w:rPr>
      </w:pPr>
      <w:r w:rsidRPr="00E436F0">
        <w:rPr>
          <w:rFonts w:cs="Arial"/>
          <w:sz w:val="22"/>
          <w:szCs w:val="22"/>
        </w:rPr>
        <w:t>Dojde-li při realizaci díla k jakýmkoli změnám, doplňkům, nebo rozšíření předmětu plnění na základě požadavku objednatele nebo tak vyplyne z podmínek při provádění díla nebo z vad zadávací projektové dokumentace, je zhotovitel povinen provést soupis těchto změn, doplňků nebo rozšíření. Po ocenění objednaných prací zhotovitelem díla a po dosažení cenové dohody v souladu se zákonem č. 526/1990 Sb., O cenách, bude nová cena díla upravena dodatkem ke smlouvě o dílo. Veškeré vícepráce, změny, neprovedené práce, doplňky nebo rozšíření, které nebyly uvedeny v soupisu prací, dodávek a služeb, musí být vždy před jejich realizací písemně odsouhlaseny objednatelem včetně jejich ocenění dle jednotkové ceny. Pokud zhotovitel provede některé z těchto prací bez písemného souhlasu objednatele, má objednatel právo odmítnout jejich úhradu. Zadání těchto víceprací, změn, neprovedených prací, doplňků nebo rozšíření bude provedeno v souladu se zákonem č. 134/2016 Sb., o zadávání veřejných zakázek.</w:t>
      </w:r>
    </w:p>
    <w:p w14:paraId="1C53F63B" w14:textId="77777777" w:rsidR="00516A62" w:rsidRPr="00E436F0" w:rsidRDefault="00C55308" w:rsidP="00760BFD">
      <w:pPr>
        <w:pStyle w:val="Zkladntext"/>
        <w:numPr>
          <w:ilvl w:val="1"/>
          <w:numId w:val="5"/>
        </w:numPr>
        <w:tabs>
          <w:tab w:val="clear" w:pos="1216"/>
          <w:tab w:val="clear" w:pos="1560"/>
          <w:tab w:val="clear" w:pos="5670"/>
          <w:tab w:val="num" w:pos="-142"/>
        </w:tabs>
        <w:spacing w:beforeLines="50" w:before="120"/>
        <w:ind w:left="567" w:hanging="567"/>
        <w:rPr>
          <w:rFonts w:cs="Arial"/>
          <w:sz w:val="22"/>
          <w:szCs w:val="22"/>
        </w:rPr>
      </w:pPr>
      <w:r w:rsidRPr="00E436F0">
        <w:rPr>
          <w:rFonts w:cs="Arial"/>
          <w:color w:val="000000"/>
          <w:sz w:val="22"/>
          <w:szCs w:val="22"/>
        </w:rPr>
        <w:t>V případě, že rozsah díla bude ze strany objednatele omezen, případně, pokud v průběhu provádění díla dojde ke zjištění, že některé práce a dodávky při zachování podoby a funkčnosti díla byly dodány v menším rozsahu, množství nebo ceně, pak se celková cena díla adekvátním způsobem sníží (tzv. méněpráce).</w:t>
      </w:r>
    </w:p>
    <w:p w14:paraId="5C19F319" w14:textId="77777777" w:rsidR="00C55308" w:rsidRPr="00E436F0" w:rsidRDefault="00C55308" w:rsidP="00C55308">
      <w:pPr>
        <w:pStyle w:val="Nadpis5"/>
        <w:numPr>
          <w:ilvl w:val="0"/>
          <w:numId w:val="5"/>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E436F0">
        <w:rPr>
          <w:rFonts w:cs="Arial"/>
          <w:sz w:val="26"/>
          <w:szCs w:val="26"/>
        </w:rPr>
        <w:t>Doba plnění</w:t>
      </w:r>
    </w:p>
    <w:p w14:paraId="6A8FF2BA" w14:textId="77777777" w:rsidR="00C55308" w:rsidRPr="00E436F0" w:rsidRDefault="00C55308" w:rsidP="00C55308">
      <w:pPr>
        <w:pStyle w:val="Zkladntext"/>
        <w:keepNext/>
        <w:numPr>
          <w:ilvl w:val="1"/>
          <w:numId w:val="5"/>
        </w:numPr>
        <w:tabs>
          <w:tab w:val="clear" w:pos="567"/>
          <w:tab w:val="clear" w:pos="1216"/>
          <w:tab w:val="clear" w:pos="1560"/>
          <w:tab w:val="clear" w:pos="5670"/>
          <w:tab w:val="num" w:pos="709"/>
          <w:tab w:val="num" w:pos="932"/>
        </w:tabs>
        <w:spacing w:beforeLines="100" w:before="240"/>
        <w:ind w:left="709" w:hanging="709"/>
        <w:rPr>
          <w:rFonts w:cs="Arial"/>
          <w:sz w:val="22"/>
          <w:szCs w:val="22"/>
        </w:rPr>
      </w:pPr>
      <w:r w:rsidRPr="00E436F0">
        <w:rPr>
          <w:rFonts w:cs="Arial"/>
          <w:sz w:val="22"/>
          <w:szCs w:val="22"/>
        </w:rPr>
        <w:t xml:space="preserve">Zhotovitel se zavazuje provést dílo v termínech: </w:t>
      </w:r>
    </w:p>
    <w:p w14:paraId="2F5FB1F2" w14:textId="0D976E24" w:rsidR="00641C8D" w:rsidRPr="00F66497" w:rsidRDefault="00641C8D" w:rsidP="00641C8D">
      <w:pPr>
        <w:numPr>
          <w:ilvl w:val="0"/>
          <w:numId w:val="43"/>
        </w:numPr>
        <w:tabs>
          <w:tab w:val="clear" w:pos="480"/>
          <w:tab w:val="num" w:pos="426"/>
          <w:tab w:val="num" w:pos="993"/>
        </w:tabs>
        <w:spacing w:before="120"/>
        <w:ind w:left="993" w:hanging="284"/>
        <w:jc w:val="both"/>
        <w:rPr>
          <w:rFonts w:ascii="Arial" w:hAnsi="Arial" w:cs="Arial"/>
          <w:bCs/>
          <w:sz w:val="22"/>
          <w:szCs w:val="22"/>
        </w:rPr>
      </w:pPr>
      <w:r w:rsidRPr="00F66497">
        <w:rPr>
          <w:rFonts w:ascii="Arial" w:hAnsi="Arial" w:cs="Arial"/>
          <w:bCs/>
          <w:sz w:val="22"/>
          <w:szCs w:val="22"/>
        </w:rPr>
        <w:t xml:space="preserve">zahájení </w:t>
      </w:r>
      <w:bookmarkStart w:id="6" w:name="_Hlk176945592"/>
      <w:r w:rsidRPr="00F66497">
        <w:rPr>
          <w:rFonts w:ascii="Arial" w:hAnsi="Arial" w:cs="Arial"/>
          <w:bCs/>
          <w:sz w:val="22"/>
          <w:szCs w:val="22"/>
        </w:rPr>
        <w:t>realizace díla:</w:t>
      </w:r>
      <w:bookmarkEnd w:id="6"/>
      <w:r w:rsidR="00F66497" w:rsidRPr="00F66497">
        <w:rPr>
          <w:rFonts w:ascii="Arial" w:hAnsi="Arial" w:cs="Arial"/>
          <w:bCs/>
          <w:sz w:val="22"/>
          <w:szCs w:val="22"/>
        </w:rPr>
        <w:t xml:space="preserve"> </w:t>
      </w:r>
      <w:r w:rsidR="00F66497" w:rsidRPr="00F66497">
        <w:rPr>
          <w:rFonts w:ascii="Arial" w:hAnsi="Arial" w:cs="Arial"/>
          <w:b/>
          <w:bCs/>
          <w:sz w:val="22"/>
          <w:szCs w:val="22"/>
        </w:rPr>
        <w:t>1. 7. 2025</w:t>
      </w:r>
    </w:p>
    <w:p w14:paraId="053A6BBB" w14:textId="561F1BC0" w:rsidR="00641C8D" w:rsidRPr="00F66497" w:rsidRDefault="00641C8D" w:rsidP="00F66497">
      <w:pPr>
        <w:numPr>
          <w:ilvl w:val="0"/>
          <w:numId w:val="43"/>
        </w:numPr>
        <w:tabs>
          <w:tab w:val="clear" w:pos="480"/>
          <w:tab w:val="num" w:pos="426"/>
          <w:tab w:val="num" w:pos="993"/>
        </w:tabs>
        <w:spacing w:before="120"/>
        <w:ind w:left="993" w:hanging="284"/>
        <w:jc w:val="both"/>
        <w:rPr>
          <w:rFonts w:ascii="Arial" w:hAnsi="Arial" w:cs="Arial"/>
          <w:b/>
          <w:bCs/>
          <w:sz w:val="22"/>
          <w:szCs w:val="22"/>
        </w:rPr>
      </w:pPr>
      <w:r w:rsidRPr="00F66497">
        <w:rPr>
          <w:rFonts w:ascii="Arial" w:hAnsi="Arial" w:cs="Arial"/>
          <w:bCs/>
          <w:sz w:val="22"/>
          <w:szCs w:val="22"/>
        </w:rPr>
        <w:t xml:space="preserve">dokončení díla: </w:t>
      </w:r>
      <w:bookmarkStart w:id="7" w:name="_Hlk176945638"/>
      <w:r w:rsidR="00F66497" w:rsidRPr="00F66497">
        <w:rPr>
          <w:rFonts w:ascii="Arial" w:hAnsi="Arial" w:cs="Arial"/>
          <w:b/>
          <w:bCs/>
          <w:sz w:val="22"/>
          <w:szCs w:val="22"/>
        </w:rPr>
        <w:t>do 14. 11. 2025</w:t>
      </w:r>
    </w:p>
    <w:bookmarkEnd w:id="7"/>
    <w:p w14:paraId="2D439E1B" w14:textId="77777777" w:rsidR="00C55308" w:rsidRPr="00E436F0" w:rsidRDefault="00516A62" w:rsidP="00516A62">
      <w:pPr>
        <w:pStyle w:val="Zkladntext"/>
        <w:tabs>
          <w:tab w:val="clear" w:pos="567"/>
          <w:tab w:val="clear" w:pos="1560"/>
          <w:tab w:val="clear" w:pos="5670"/>
        </w:tabs>
        <w:spacing w:beforeLines="50" w:before="120"/>
        <w:ind w:left="709"/>
        <w:rPr>
          <w:rFonts w:cs="Arial"/>
          <w:bCs/>
          <w:sz w:val="22"/>
          <w:szCs w:val="22"/>
        </w:rPr>
      </w:pPr>
      <w:r w:rsidRPr="00F66497">
        <w:rPr>
          <w:rFonts w:cs="Arial"/>
          <w:bCs/>
          <w:sz w:val="22"/>
          <w:szCs w:val="22"/>
        </w:rPr>
        <w:t xml:space="preserve">K </w:t>
      </w:r>
      <w:r w:rsidRPr="00F66497">
        <w:rPr>
          <w:rFonts w:cs="Arial"/>
          <w:sz w:val="22"/>
          <w:szCs w:val="22"/>
        </w:rPr>
        <w:t>zahájení</w:t>
      </w:r>
      <w:r w:rsidRPr="00F66497">
        <w:rPr>
          <w:rFonts w:cs="Arial"/>
          <w:bCs/>
          <w:sz w:val="22"/>
          <w:szCs w:val="22"/>
        </w:rPr>
        <w:t xml:space="preserve"> stavebních prací, resp. k předání a převzetí staveniště bude vybraný dodavatel písemně vyzván.</w:t>
      </w:r>
    </w:p>
    <w:p w14:paraId="16153BFE" w14:textId="67E197A5" w:rsidR="0047403A" w:rsidRPr="00E436F0" w:rsidRDefault="0047403A" w:rsidP="0047403A">
      <w:pPr>
        <w:pStyle w:val="Zkladntext"/>
        <w:tabs>
          <w:tab w:val="clear" w:pos="567"/>
          <w:tab w:val="clear" w:pos="1560"/>
          <w:tab w:val="clear" w:pos="5670"/>
        </w:tabs>
        <w:spacing w:beforeLines="50" w:before="120"/>
        <w:ind w:left="709"/>
        <w:rPr>
          <w:rFonts w:cs="Arial"/>
          <w:sz w:val="22"/>
          <w:szCs w:val="22"/>
        </w:rPr>
      </w:pPr>
      <w:r w:rsidRPr="00E436F0">
        <w:rPr>
          <w:rFonts w:cs="Arial"/>
          <w:sz w:val="22"/>
          <w:szCs w:val="22"/>
        </w:rPr>
        <w:t xml:space="preserve">Tato smlouva nezakládá nárok zhotovitele na zahájení provádění díla a případné odstoupení dle tohoto článku nezakládá zhotoviteli jakékoliv nároky vůči objednateli. V případě, že zhotovitel zahájí provádění díla nebo provede část díla bez výzvy dle tohoto odstavce, nebude mít vůči objednateli nárok na úhradu takové části ceny díla ani nákladů, vynaložených na realizaci dané části díla, případně na náhradu toho, o co se v důsledku takových prací zvýší hodnota majetku objednatele. </w:t>
      </w:r>
    </w:p>
    <w:p w14:paraId="47AB2C01" w14:textId="77777777" w:rsidR="00CD32E0" w:rsidRPr="00E436F0" w:rsidRDefault="00CD32E0" w:rsidP="0014556E">
      <w:pPr>
        <w:pStyle w:val="Zkladntext"/>
        <w:numPr>
          <w:ilvl w:val="1"/>
          <w:numId w:val="5"/>
        </w:numPr>
        <w:tabs>
          <w:tab w:val="clear" w:pos="567"/>
          <w:tab w:val="clear" w:pos="1560"/>
          <w:tab w:val="clear" w:pos="5670"/>
          <w:tab w:val="num" w:pos="709"/>
        </w:tabs>
        <w:spacing w:beforeLines="50" w:before="120"/>
        <w:ind w:left="709" w:hanging="709"/>
        <w:rPr>
          <w:rFonts w:cs="Arial"/>
          <w:sz w:val="22"/>
          <w:szCs w:val="22"/>
        </w:rPr>
      </w:pPr>
      <w:r w:rsidRPr="00E436F0">
        <w:rPr>
          <w:rFonts w:cs="Arial"/>
          <w:sz w:val="22"/>
          <w:szCs w:val="22"/>
        </w:rPr>
        <w:t>Dílo se považuje za řádně dokončené a objednatel není oprávněn odmítnout převzetí předmětu díla rovněž v případě, že předmět díla bude mít vady a nedodělky, které samy o sobě ani ve spojení s jinými vadami nebrání užívání díla funkčně ani esteticky, ani jeho užívání podstatným způsobem neomezuji. Tyto zjevné vady a nedodělky musí být uvedeny v zápise o předání a převzetí díla se stanovením termínu jejich odstranění</w:t>
      </w:r>
      <w:r w:rsidR="0014556E" w:rsidRPr="00E436F0">
        <w:rPr>
          <w:rFonts w:cs="Arial"/>
          <w:sz w:val="22"/>
          <w:szCs w:val="22"/>
        </w:rPr>
        <w:t>.</w:t>
      </w:r>
    </w:p>
    <w:p w14:paraId="0CC40D11" w14:textId="77777777" w:rsidR="0014556E" w:rsidRPr="00E436F0" w:rsidRDefault="0014556E" w:rsidP="00F8291F">
      <w:pPr>
        <w:pStyle w:val="Zkladntext"/>
        <w:numPr>
          <w:ilvl w:val="1"/>
          <w:numId w:val="5"/>
        </w:numPr>
        <w:tabs>
          <w:tab w:val="clear" w:pos="567"/>
          <w:tab w:val="clear" w:pos="1560"/>
          <w:tab w:val="clear" w:pos="5670"/>
          <w:tab w:val="num" w:pos="709"/>
        </w:tabs>
        <w:spacing w:beforeLines="50" w:before="120"/>
        <w:ind w:left="709" w:hanging="709"/>
        <w:rPr>
          <w:rFonts w:cs="Arial"/>
          <w:sz w:val="22"/>
          <w:szCs w:val="22"/>
        </w:rPr>
      </w:pPr>
      <w:r w:rsidRPr="00E436F0">
        <w:rPr>
          <w:rFonts w:cs="Arial"/>
          <w:sz w:val="22"/>
          <w:szCs w:val="22"/>
          <w:lang w:val="cs-CZ"/>
        </w:rPr>
        <w:t>Termín dokončení</w:t>
      </w:r>
      <w:r w:rsidRPr="00E436F0">
        <w:rPr>
          <w:rFonts w:cs="Arial"/>
          <w:sz w:val="22"/>
          <w:szCs w:val="22"/>
        </w:rPr>
        <w:t xml:space="preserve"> se prodlužuje o dobu nutného přerušení prací při působení vyšší moci a odstraňování následků jejího působení, které znemožňují provádění díla nebo z důvodu případných archeologických nálezů v místě stavby. Termín dokončení díla může být prodloužen i v případě nevhodných klimatických podmínek, které jsou v rozporu s předepsanými technologickými postupy prováděných prací. Doba a důvody posunu zahájení nebo přerušení provádění díla budou zhotovitelem zapsány a objednatelem potvrzeny zápisem ve stavebním deníku.</w:t>
      </w:r>
    </w:p>
    <w:p w14:paraId="5835EB77" w14:textId="77777777" w:rsidR="00C55308" w:rsidRPr="00E436F0" w:rsidRDefault="00C55308" w:rsidP="00C55308">
      <w:pPr>
        <w:pStyle w:val="Nadpis5"/>
        <w:numPr>
          <w:ilvl w:val="0"/>
          <w:numId w:val="5"/>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E436F0">
        <w:rPr>
          <w:rFonts w:cs="Arial"/>
          <w:sz w:val="26"/>
          <w:szCs w:val="26"/>
        </w:rPr>
        <w:t>Cena díla</w:t>
      </w:r>
    </w:p>
    <w:p w14:paraId="2797071A" w14:textId="77777777" w:rsidR="00C55308" w:rsidRPr="00E436F0" w:rsidRDefault="00C55308" w:rsidP="00C55308">
      <w:pPr>
        <w:pStyle w:val="Zkladntext"/>
        <w:numPr>
          <w:ilvl w:val="1"/>
          <w:numId w:val="5"/>
        </w:numPr>
        <w:tabs>
          <w:tab w:val="clear" w:pos="567"/>
          <w:tab w:val="clear" w:pos="1560"/>
          <w:tab w:val="clear" w:pos="5670"/>
          <w:tab w:val="num" w:pos="709"/>
        </w:tabs>
        <w:spacing w:beforeLines="100" w:before="240"/>
        <w:ind w:left="709" w:hanging="709"/>
        <w:rPr>
          <w:rFonts w:cs="Arial"/>
          <w:sz w:val="22"/>
          <w:szCs w:val="22"/>
        </w:rPr>
      </w:pPr>
      <w:r w:rsidRPr="00E436F0">
        <w:rPr>
          <w:rFonts w:cs="Arial"/>
          <w:sz w:val="22"/>
          <w:szCs w:val="22"/>
        </w:rPr>
        <w:t>Cena díla je sjednaná na rozsah daný zadávací dokumentací veřejné zakázky a čl. II této smlouvy jako cena nejvýše přípustná, platná po celou dobu výstavby s výjimkou případů stanovených v této smlouvě. Jsou v ní zahrnuty veškeré práce, dodávky, služby, výkony a zisk zhotovitele, které vyplývají z vymezení plnění díla, ve smyslu této smlouvy a zadávací dokumentace.</w:t>
      </w:r>
    </w:p>
    <w:p w14:paraId="67F8463C" w14:textId="77777777" w:rsidR="00C55308" w:rsidRPr="00E436F0" w:rsidRDefault="00C55308" w:rsidP="00C55308">
      <w:pPr>
        <w:pStyle w:val="normln0"/>
        <w:keepNext/>
        <w:tabs>
          <w:tab w:val="num" w:pos="709"/>
          <w:tab w:val="right" w:pos="6300"/>
          <w:tab w:val="right" w:leader="dot" w:pos="9240"/>
        </w:tabs>
        <w:spacing w:before="240" w:after="240"/>
        <w:ind w:leftChars="354" w:left="1309" w:hanging="601"/>
        <w:rPr>
          <w:rFonts w:cs="Arial"/>
          <w:b/>
          <w:sz w:val="20"/>
        </w:rPr>
      </w:pPr>
      <w:r w:rsidRPr="00E436F0">
        <w:rPr>
          <w:rFonts w:cs="Arial"/>
          <w:i/>
          <w:color w:val="FF0000"/>
          <w:sz w:val="20"/>
        </w:rPr>
        <w:t xml:space="preserve">(doplní účastník </w:t>
      </w:r>
      <w:r w:rsidR="00E436F0">
        <w:rPr>
          <w:rFonts w:cs="Arial"/>
          <w:i/>
          <w:color w:val="FF0000"/>
          <w:sz w:val="20"/>
        </w:rPr>
        <w:t>výběrového</w:t>
      </w:r>
      <w:r w:rsidR="00E436F0" w:rsidRPr="00E436F0">
        <w:rPr>
          <w:rFonts w:cs="Arial"/>
          <w:i/>
          <w:color w:val="FF0000"/>
          <w:sz w:val="20"/>
        </w:rPr>
        <w:t xml:space="preserve"> </w:t>
      </w:r>
      <w:r w:rsidRPr="00E436F0">
        <w:rPr>
          <w:rFonts w:cs="Arial"/>
          <w:i/>
          <w:color w:val="FF0000"/>
          <w:sz w:val="20"/>
        </w:rPr>
        <w:t>řízení)</w:t>
      </w:r>
    </w:p>
    <w:p w14:paraId="3AAB6B2D" w14:textId="77777777" w:rsidR="00004482" w:rsidRPr="00E436F0" w:rsidRDefault="00004482" w:rsidP="0014556E">
      <w:pPr>
        <w:pStyle w:val="normln0"/>
        <w:tabs>
          <w:tab w:val="num" w:pos="709"/>
          <w:tab w:val="right" w:pos="6300"/>
          <w:tab w:val="right" w:leader="dot" w:pos="9240"/>
        </w:tabs>
        <w:ind w:leftChars="354" w:left="1308" w:hanging="600"/>
        <w:rPr>
          <w:rFonts w:cs="Arial"/>
          <w:b/>
          <w:color w:val="FF0000"/>
          <w:sz w:val="22"/>
        </w:rPr>
      </w:pPr>
      <w:r w:rsidRPr="00E436F0">
        <w:rPr>
          <w:rFonts w:cs="Arial"/>
          <w:b/>
          <w:sz w:val="22"/>
          <w:szCs w:val="22"/>
        </w:rPr>
        <w:t>CENA ZA DÍLO CELKEM BEZ DPH</w:t>
      </w:r>
      <w:r w:rsidRPr="00E436F0">
        <w:rPr>
          <w:rFonts w:cs="Arial"/>
          <w:b/>
          <w:sz w:val="22"/>
        </w:rPr>
        <w:tab/>
      </w:r>
      <w:proofErr w:type="gramStart"/>
      <w:r w:rsidRPr="00E436F0">
        <w:rPr>
          <w:rFonts w:cs="Arial"/>
          <w:b/>
          <w:color w:val="FF0000"/>
          <w:sz w:val="22"/>
        </w:rPr>
        <w:tab/>
        <w:t>,--</w:t>
      </w:r>
      <w:proofErr w:type="gramEnd"/>
      <w:r w:rsidRPr="00E436F0">
        <w:rPr>
          <w:rFonts w:cs="Arial"/>
          <w:b/>
          <w:color w:val="FF0000"/>
          <w:sz w:val="22"/>
        </w:rPr>
        <w:t xml:space="preserve"> Kč</w:t>
      </w:r>
    </w:p>
    <w:p w14:paraId="5D3B6F18" w14:textId="77777777" w:rsidR="00004482" w:rsidRPr="00E436F0" w:rsidRDefault="00004482" w:rsidP="0014556E">
      <w:pPr>
        <w:pStyle w:val="normln0"/>
        <w:tabs>
          <w:tab w:val="num" w:pos="709"/>
          <w:tab w:val="right" w:pos="6300"/>
          <w:tab w:val="right" w:leader="dot" w:pos="9240"/>
        </w:tabs>
        <w:spacing w:before="120"/>
        <w:ind w:leftChars="354" w:left="1309" w:hanging="601"/>
        <w:rPr>
          <w:rFonts w:cs="Arial"/>
          <w:color w:val="FF0000"/>
          <w:sz w:val="22"/>
        </w:rPr>
      </w:pPr>
      <w:r w:rsidRPr="00E436F0">
        <w:rPr>
          <w:rFonts w:cs="Arial"/>
          <w:sz w:val="22"/>
          <w:szCs w:val="22"/>
        </w:rPr>
        <w:t>DPH</w:t>
      </w:r>
      <w:r w:rsidRPr="00E436F0">
        <w:rPr>
          <w:rFonts w:cs="Arial"/>
          <w:sz w:val="22"/>
          <w:szCs w:val="22"/>
        </w:rPr>
        <w:tab/>
      </w:r>
      <w:r w:rsidRPr="00E436F0">
        <w:rPr>
          <w:rFonts w:cs="Arial"/>
          <w:sz w:val="22"/>
          <w:szCs w:val="22"/>
        </w:rPr>
        <w:tab/>
      </w:r>
      <w:proofErr w:type="gramStart"/>
      <w:r w:rsidRPr="00E436F0">
        <w:rPr>
          <w:rFonts w:cs="Arial"/>
          <w:color w:val="FF0000"/>
          <w:sz w:val="22"/>
        </w:rPr>
        <w:tab/>
        <w:t>,--</w:t>
      </w:r>
      <w:proofErr w:type="gramEnd"/>
      <w:r w:rsidRPr="00E436F0">
        <w:rPr>
          <w:rFonts w:cs="Arial"/>
          <w:color w:val="FF0000"/>
          <w:sz w:val="22"/>
        </w:rPr>
        <w:t xml:space="preserve"> Kč</w:t>
      </w:r>
    </w:p>
    <w:p w14:paraId="4C21CC13" w14:textId="77777777" w:rsidR="00004482" w:rsidRPr="00E436F0" w:rsidRDefault="00004482" w:rsidP="00F8291F">
      <w:pPr>
        <w:pStyle w:val="normln0"/>
        <w:tabs>
          <w:tab w:val="num" w:pos="709"/>
          <w:tab w:val="right" w:pos="6300"/>
          <w:tab w:val="right" w:leader="dot" w:pos="9240"/>
        </w:tabs>
        <w:spacing w:before="120"/>
        <w:ind w:leftChars="354" w:left="1309" w:hanging="601"/>
        <w:rPr>
          <w:rFonts w:cs="Arial"/>
          <w:color w:val="FF0000"/>
          <w:sz w:val="22"/>
        </w:rPr>
      </w:pPr>
      <w:r w:rsidRPr="00E436F0">
        <w:rPr>
          <w:rFonts w:cs="Arial"/>
          <w:sz w:val="22"/>
          <w:szCs w:val="22"/>
        </w:rPr>
        <w:t>Cena za dílo celkem včetně DPH</w:t>
      </w:r>
      <w:r w:rsidRPr="00E436F0">
        <w:rPr>
          <w:rFonts w:cs="Arial"/>
          <w:sz w:val="22"/>
          <w:szCs w:val="22"/>
        </w:rPr>
        <w:tab/>
      </w:r>
      <w:proofErr w:type="gramStart"/>
      <w:r w:rsidRPr="00E436F0">
        <w:rPr>
          <w:rFonts w:cs="Arial"/>
          <w:color w:val="FF0000"/>
          <w:sz w:val="22"/>
        </w:rPr>
        <w:tab/>
        <w:t>,--</w:t>
      </w:r>
      <w:proofErr w:type="gramEnd"/>
      <w:r w:rsidRPr="00E436F0">
        <w:rPr>
          <w:rFonts w:cs="Arial"/>
          <w:color w:val="FF0000"/>
          <w:sz w:val="22"/>
        </w:rPr>
        <w:t xml:space="preserve"> Kč</w:t>
      </w:r>
    </w:p>
    <w:p w14:paraId="479EE55F" w14:textId="77777777" w:rsidR="00C55308" w:rsidRPr="00E436F0" w:rsidRDefault="00C55308" w:rsidP="00C55308">
      <w:pPr>
        <w:pStyle w:val="Zkladntext"/>
        <w:numPr>
          <w:ilvl w:val="1"/>
          <w:numId w:val="5"/>
        </w:numPr>
        <w:tabs>
          <w:tab w:val="clear" w:pos="567"/>
          <w:tab w:val="clear" w:pos="1560"/>
          <w:tab w:val="clear" w:pos="5670"/>
          <w:tab w:val="num" w:pos="709"/>
        </w:tabs>
        <w:spacing w:beforeLines="100" w:before="240"/>
        <w:ind w:left="709" w:hanging="709"/>
        <w:rPr>
          <w:rFonts w:cs="Arial"/>
          <w:sz w:val="22"/>
          <w:szCs w:val="22"/>
        </w:rPr>
      </w:pPr>
      <w:r w:rsidRPr="00E436F0">
        <w:rPr>
          <w:rFonts w:cs="Arial"/>
          <w:sz w:val="22"/>
          <w:szCs w:val="22"/>
        </w:rPr>
        <w:t xml:space="preserve">Cena díla je deklarována jako cena nejvýše přípustná a lze ji měnit pouze písemným dodatkem k této smlouvě. Zhotovitel podpisem této smlouvy přebírá nebezpečí změny okolností ve smyslu § 2620 odst. 2 Občanského zákoníku. </w:t>
      </w:r>
    </w:p>
    <w:p w14:paraId="35D239A4" w14:textId="77777777" w:rsidR="00C55308" w:rsidRPr="00E436F0" w:rsidRDefault="00C55308" w:rsidP="00C55308">
      <w:pPr>
        <w:pStyle w:val="Zkladntext"/>
        <w:numPr>
          <w:ilvl w:val="1"/>
          <w:numId w:val="5"/>
        </w:numPr>
        <w:tabs>
          <w:tab w:val="clear" w:pos="567"/>
          <w:tab w:val="clear" w:pos="1560"/>
          <w:tab w:val="clear" w:pos="5670"/>
          <w:tab w:val="num" w:pos="709"/>
        </w:tabs>
        <w:spacing w:beforeLines="50" w:before="120"/>
        <w:ind w:left="709" w:hanging="709"/>
        <w:rPr>
          <w:rFonts w:cs="Arial"/>
          <w:sz w:val="22"/>
          <w:szCs w:val="22"/>
        </w:rPr>
      </w:pPr>
      <w:r w:rsidRPr="00E436F0">
        <w:rPr>
          <w:rFonts w:cs="Arial"/>
          <w:sz w:val="22"/>
          <w:szCs w:val="22"/>
        </w:rPr>
        <w:t>Objednatelem budou nad rámec smluvní ceny hrazeny pouze práce a dodávky, které si zcela prokazatelně písemně objednal zástupce objednatele ve věcech smluvních. Po ocenění objednaných prací zhotovitelem díla v souladu se zákonem č. 134/2016 Sb., o zadávání veřejných zakázek a tedy po dosažení cenové dohody, v souladu se zákonem čís. 526/1990 Sb. O cenách, bude nová cena díla upravena dodatkem ke smlouvě o dílo. Jednotkové ceny uvedené v položkovém rozpočtu nabídky (oceněném soupisu prací a dodávek z nabídky) jsou pevné po celou dobu provádění stavebních prací.</w:t>
      </w:r>
    </w:p>
    <w:p w14:paraId="5CFA1108" w14:textId="77777777" w:rsidR="00C55308" w:rsidRPr="00E436F0" w:rsidRDefault="00C55308" w:rsidP="00C55308">
      <w:pPr>
        <w:pStyle w:val="Zkladntext"/>
        <w:numPr>
          <w:ilvl w:val="1"/>
          <w:numId w:val="5"/>
        </w:numPr>
        <w:tabs>
          <w:tab w:val="clear" w:pos="567"/>
          <w:tab w:val="clear" w:pos="1560"/>
          <w:tab w:val="clear" w:pos="5670"/>
          <w:tab w:val="num" w:pos="709"/>
        </w:tabs>
        <w:spacing w:beforeLines="50" w:before="120"/>
        <w:ind w:left="709" w:hanging="709"/>
        <w:rPr>
          <w:rFonts w:cs="Arial"/>
          <w:sz w:val="22"/>
          <w:szCs w:val="22"/>
        </w:rPr>
      </w:pPr>
      <w:r w:rsidRPr="00E436F0">
        <w:rPr>
          <w:rFonts w:cs="Arial"/>
          <w:sz w:val="22"/>
          <w:szCs w:val="22"/>
        </w:rPr>
        <w:t xml:space="preserve">Pro ocenění případných víceprací je stanoven tento závazný způsob oceňování – tam, kde nelze využít jednotkových cen z nabídky, budou pro stanovení těchto cen využívány přednostně ceny </w:t>
      </w:r>
      <w:r w:rsidR="00450939" w:rsidRPr="00E436F0">
        <w:rPr>
          <w:rFonts w:cs="Arial"/>
          <w:sz w:val="22"/>
          <w:szCs w:val="22"/>
          <w:lang w:val="cs-CZ"/>
        </w:rPr>
        <w:t xml:space="preserve">z příslušných katalogů </w:t>
      </w:r>
      <w:proofErr w:type="spellStart"/>
      <w:r w:rsidR="00450939" w:rsidRPr="00E436F0">
        <w:rPr>
          <w:rFonts w:cs="Arial"/>
          <w:sz w:val="22"/>
          <w:szCs w:val="22"/>
          <w:lang w:val="cs-CZ"/>
        </w:rPr>
        <w:t>Aspe</w:t>
      </w:r>
      <w:proofErr w:type="spellEnd"/>
      <w:r w:rsidR="00450939" w:rsidRPr="00E436F0">
        <w:rPr>
          <w:rFonts w:cs="Arial"/>
          <w:sz w:val="22"/>
          <w:szCs w:val="22"/>
          <w:lang w:val="cs-CZ"/>
        </w:rPr>
        <w:t>, Praha, event. RTS, a.s., Brno, nebo ÚRS PRAHA, a.s., Praha 10 platných pro příslušný rok výstavby, a to v cenové úrovni platné v době provádění víceprací</w:t>
      </w:r>
      <w:r w:rsidRPr="00E436F0">
        <w:rPr>
          <w:rFonts w:cs="Arial"/>
          <w:sz w:val="22"/>
          <w:szCs w:val="22"/>
        </w:rPr>
        <w:t>.</w:t>
      </w:r>
    </w:p>
    <w:p w14:paraId="006C528D" w14:textId="77777777" w:rsidR="00C55308" w:rsidRPr="00E436F0" w:rsidRDefault="00C55308" w:rsidP="00C55308">
      <w:pPr>
        <w:pStyle w:val="Nadpis5"/>
        <w:numPr>
          <w:ilvl w:val="0"/>
          <w:numId w:val="5"/>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E436F0">
        <w:rPr>
          <w:rFonts w:cs="Arial"/>
          <w:sz w:val="26"/>
          <w:szCs w:val="26"/>
        </w:rPr>
        <w:t>Fakturace a plnění</w:t>
      </w:r>
    </w:p>
    <w:p w14:paraId="56A79B40" w14:textId="77777777" w:rsidR="00C55308" w:rsidRPr="00E436F0" w:rsidRDefault="00C55308" w:rsidP="00C55308">
      <w:pPr>
        <w:pStyle w:val="Zkladntext"/>
        <w:numPr>
          <w:ilvl w:val="1"/>
          <w:numId w:val="5"/>
        </w:numPr>
        <w:tabs>
          <w:tab w:val="clear" w:pos="567"/>
          <w:tab w:val="clear" w:pos="1216"/>
          <w:tab w:val="clear" w:pos="1560"/>
          <w:tab w:val="clear" w:pos="5670"/>
          <w:tab w:val="num" w:pos="709"/>
          <w:tab w:val="num" w:pos="1849"/>
        </w:tabs>
        <w:spacing w:beforeLines="100" w:before="240"/>
        <w:ind w:left="709" w:hanging="709"/>
        <w:rPr>
          <w:rFonts w:cs="Arial"/>
          <w:sz w:val="22"/>
          <w:szCs w:val="22"/>
        </w:rPr>
      </w:pPr>
      <w:bookmarkStart w:id="8" w:name="_Hlk125030491"/>
      <w:r w:rsidRPr="00E436F0">
        <w:rPr>
          <w:rFonts w:cs="Arial"/>
          <w:sz w:val="22"/>
          <w:szCs w:val="22"/>
        </w:rPr>
        <w:t>Objednatel zaplatí dohodnutou cenu v článku V.1. po částech takto:</w:t>
      </w:r>
    </w:p>
    <w:p w14:paraId="76FBD0A5" w14:textId="77777777" w:rsidR="00C55308" w:rsidRPr="00F66497" w:rsidRDefault="00C55308" w:rsidP="00C55308">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F66497">
        <w:rPr>
          <w:rFonts w:ascii="Arial" w:hAnsi="Arial" w:cs="Arial"/>
          <w:bCs/>
          <w:sz w:val="22"/>
          <w:szCs w:val="22"/>
        </w:rPr>
        <w:t>úhradou splatných částek do výše 90% z celkové hodnoty díla bez DPH</w:t>
      </w:r>
    </w:p>
    <w:p w14:paraId="358052E9" w14:textId="77777777" w:rsidR="00C55308" w:rsidRPr="00F66497" w:rsidRDefault="00C55308" w:rsidP="00C55308">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F66497">
        <w:rPr>
          <w:rFonts w:ascii="Arial" w:hAnsi="Arial" w:cs="Arial"/>
          <w:bCs/>
          <w:sz w:val="22"/>
          <w:szCs w:val="22"/>
        </w:rPr>
        <w:t>10% ceny díla vyplacením pozastávky, která bude uvolněna po odstranění vad a nedodělků z předání a převzetí díla objednatelem.</w:t>
      </w:r>
    </w:p>
    <w:p w14:paraId="16F98FFC" w14:textId="77777777" w:rsidR="00C55308" w:rsidRPr="00E436F0" w:rsidRDefault="00C55308" w:rsidP="00C55308">
      <w:pPr>
        <w:pStyle w:val="Zkladntext"/>
        <w:tabs>
          <w:tab w:val="clear" w:pos="567"/>
          <w:tab w:val="clear" w:pos="1560"/>
          <w:tab w:val="clear" w:pos="5670"/>
          <w:tab w:val="num" w:pos="1849"/>
        </w:tabs>
        <w:spacing w:beforeLines="50" w:before="120"/>
        <w:ind w:left="709"/>
        <w:rPr>
          <w:rFonts w:cs="Arial"/>
          <w:sz w:val="22"/>
          <w:szCs w:val="22"/>
        </w:rPr>
      </w:pPr>
      <w:r w:rsidRPr="00F66497">
        <w:rPr>
          <w:rFonts w:cs="Arial"/>
          <w:sz w:val="22"/>
          <w:szCs w:val="22"/>
        </w:rPr>
        <w:t xml:space="preserve">Pozastávka se vytvoří pozastavením </w:t>
      </w:r>
      <w:r w:rsidRPr="00F66497">
        <w:rPr>
          <w:rFonts w:cs="Arial"/>
          <w:sz w:val="22"/>
          <w:szCs w:val="22"/>
          <w:lang w:val="cs-CZ"/>
        </w:rPr>
        <w:t>1</w:t>
      </w:r>
      <w:r w:rsidRPr="00F66497">
        <w:rPr>
          <w:rFonts w:cs="Arial"/>
          <w:sz w:val="22"/>
          <w:szCs w:val="22"/>
        </w:rPr>
        <w:t>0% z celkové hodnoty díla bez DPH poté, kdy před dokončením díla dosáhne úhrnná hodnota splatných částek 90% celkové hodnoty díla bez DPH.</w:t>
      </w:r>
    </w:p>
    <w:p w14:paraId="7F157A21" w14:textId="77777777" w:rsidR="00C55308" w:rsidRPr="00E436F0" w:rsidRDefault="00C55308" w:rsidP="00C55308">
      <w:pPr>
        <w:pStyle w:val="Zkladntext"/>
        <w:numPr>
          <w:ilvl w:val="1"/>
          <w:numId w:val="5"/>
        </w:numPr>
        <w:tabs>
          <w:tab w:val="clear" w:pos="567"/>
          <w:tab w:val="clear" w:pos="1216"/>
          <w:tab w:val="clear" w:pos="1560"/>
          <w:tab w:val="clear" w:pos="5670"/>
          <w:tab w:val="num" w:pos="709"/>
          <w:tab w:val="num" w:pos="1849"/>
        </w:tabs>
        <w:spacing w:beforeLines="50" w:before="120"/>
        <w:ind w:left="709" w:hanging="709"/>
        <w:rPr>
          <w:rFonts w:cs="Arial"/>
          <w:sz w:val="22"/>
          <w:szCs w:val="22"/>
        </w:rPr>
      </w:pPr>
      <w:r w:rsidRPr="00E436F0">
        <w:rPr>
          <w:rFonts w:cs="Arial"/>
          <w:sz w:val="22"/>
          <w:szCs w:val="22"/>
        </w:rPr>
        <w:t>Dílčí fakturu vystaví zhotovitel měsíčně. Právo vystavit dílčí fakturu vzniká podpisem zjišťovacího protokolu objednatelem, respektive jeho pověřeným zástupcem, na základě soupisu provedených prací (příloha zjišťovacího protokolu).</w:t>
      </w:r>
    </w:p>
    <w:p w14:paraId="75FB3E0B" w14:textId="77777777" w:rsidR="0014556E" w:rsidRPr="00E436F0" w:rsidRDefault="0014556E" w:rsidP="00F8291F">
      <w:pPr>
        <w:pStyle w:val="Zkladntext"/>
        <w:numPr>
          <w:ilvl w:val="1"/>
          <w:numId w:val="5"/>
        </w:numPr>
        <w:tabs>
          <w:tab w:val="clear" w:pos="567"/>
          <w:tab w:val="clear" w:pos="1216"/>
          <w:tab w:val="clear" w:pos="1560"/>
          <w:tab w:val="clear" w:pos="5670"/>
          <w:tab w:val="num" w:pos="709"/>
          <w:tab w:val="num" w:pos="1074"/>
          <w:tab w:val="num" w:pos="1849"/>
        </w:tabs>
        <w:spacing w:beforeLines="50" w:before="120"/>
        <w:ind w:left="709" w:hanging="709"/>
        <w:rPr>
          <w:rFonts w:cs="Arial"/>
          <w:sz w:val="22"/>
          <w:szCs w:val="22"/>
        </w:rPr>
      </w:pPr>
      <w:r w:rsidRPr="00E436F0">
        <w:rPr>
          <w:rFonts w:cs="Arial"/>
          <w:sz w:val="22"/>
          <w:szCs w:val="22"/>
        </w:rPr>
        <w:t>Nedojde-li mezi oběma stranami k dohodě při odsouhlasení množství nebo druhu provedených prací a dodávek, je zhotovitel oprávněn fakturovat pouze ty práce, u kterých nedošlo k rozporu. Pokud bude faktura – daňový doklad zhotovitele obsahovat i ty práce, které nebyly objednatelem nebo jeho zástupcem ve věcech technických odsouhlaseny, je objednatel oprávněn fakturu odmítnout a požadovat opravu fakturované částky. Nově vystavená opravená faktura bude mít splatnost rovněž 30 kalendářních dnů od data doručení objednateli. Zhotovitel není oprávněn na takto odmítnutou fakturu zahrnující neodsouhlasené práce a dodávky uplatňovat žádné majetkové sankce.</w:t>
      </w:r>
    </w:p>
    <w:p w14:paraId="42882827" w14:textId="77777777" w:rsidR="00C55308" w:rsidRPr="00E436F0" w:rsidRDefault="00C55308" w:rsidP="00C55308">
      <w:pPr>
        <w:pStyle w:val="Zkladntext"/>
        <w:numPr>
          <w:ilvl w:val="1"/>
          <w:numId w:val="5"/>
        </w:numPr>
        <w:tabs>
          <w:tab w:val="clear" w:pos="567"/>
          <w:tab w:val="clear" w:pos="1216"/>
          <w:tab w:val="clear" w:pos="1560"/>
          <w:tab w:val="clear" w:pos="5670"/>
          <w:tab w:val="num" w:pos="709"/>
          <w:tab w:val="num" w:pos="1849"/>
        </w:tabs>
        <w:spacing w:beforeLines="50" w:before="120"/>
        <w:ind w:left="709" w:hanging="709"/>
        <w:rPr>
          <w:rFonts w:cs="Arial"/>
          <w:sz w:val="22"/>
          <w:szCs w:val="22"/>
        </w:rPr>
      </w:pPr>
      <w:r w:rsidRPr="00E436F0">
        <w:rPr>
          <w:rFonts w:cs="Arial"/>
          <w:sz w:val="22"/>
          <w:szCs w:val="22"/>
        </w:rPr>
        <w:t xml:space="preserve">Faktury (daňové doklady) budou obsahovat tyto údaje: </w:t>
      </w:r>
    </w:p>
    <w:p w14:paraId="7C793941" w14:textId="77777777" w:rsidR="00C55308" w:rsidRPr="00E436F0" w:rsidRDefault="00C55308" w:rsidP="00C55308">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E436F0">
        <w:rPr>
          <w:rFonts w:ascii="Arial" w:hAnsi="Arial" w:cs="Arial"/>
          <w:bCs/>
          <w:sz w:val="22"/>
          <w:szCs w:val="22"/>
        </w:rPr>
        <w:t xml:space="preserve">obchodní jméno, sídlo, IČO, DIČ objednatele i zhotovitele </w:t>
      </w:r>
    </w:p>
    <w:p w14:paraId="519671B1" w14:textId="77777777" w:rsidR="00C55308" w:rsidRPr="00E436F0" w:rsidRDefault="00C55308" w:rsidP="00C55308">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E436F0">
        <w:rPr>
          <w:rFonts w:ascii="Arial" w:hAnsi="Arial" w:cs="Arial"/>
          <w:bCs/>
          <w:sz w:val="22"/>
          <w:szCs w:val="22"/>
        </w:rPr>
        <w:t xml:space="preserve">číslo faktury </w:t>
      </w:r>
    </w:p>
    <w:p w14:paraId="13946F8A" w14:textId="77777777" w:rsidR="00C55308" w:rsidRPr="00E436F0" w:rsidRDefault="00C55308" w:rsidP="00C55308">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E436F0">
        <w:rPr>
          <w:rFonts w:ascii="Arial" w:hAnsi="Arial" w:cs="Arial"/>
          <w:bCs/>
          <w:sz w:val="22"/>
          <w:szCs w:val="22"/>
        </w:rPr>
        <w:t xml:space="preserve">bankovní spojení objednatele i zhotovitele </w:t>
      </w:r>
    </w:p>
    <w:p w14:paraId="4087CB9D" w14:textId="77777777" w:rsidR="00C55308" w:rsidRPr="00E436F0" w:rsidRDefault="00C55308" w:rsidP="00C55308">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E436F0">
        <w:rPr>
          <w:rFonts w:ascii="Arial" w:hAnsi="Arial" w:cs="Arial"/>
          <w:bCs/>
          <w:sz w:val="22"/>
          <w:szCs w:val="22"/>
        </w:rPr>
        <w:t xml:space="preserve">název, množství nebo rozsah plnění včetně termínu, kdy byly práce prováděny a na jaké stavbě, číslo SOD </w:t>
      </w:r>
    </w:p>
    <w:p w14:paraId="349B0EA4" w14:textId="77777777" w:rsidR="00C55308" w:rsidRPr="00E436F0" w:rsidRDefault="00C55308" w:rsidP="00C55308">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E436F0">
        <w:rPr>
          <w:rFonts w:ascii="Arial" w:hAnsi="Arial" w:cs="Arial"/>
          <w:bCs/>
          <w:sz w:val="22"/>
          <w:szCs w:val="22"/>
        </w:rPr>
        <w:t xml:space="preserve">datum vystavení fa, datum zdanitelného plnění </w:t>
      </w:r>
    </w:p>
    <w:p w14:paraId="3B8D83CB" w14:textId="77777777" w:rsidR="00C55308" w:rsidRPr="00E436F0" w:rsidRDefault="00C55308" w:rsidP="00C55308">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E436F0">
        <w:rPr>
          <w:rFonts w:ascii="Arial" w:hAnsi="Arial" w:cs="Arial"/>
          <w:bCs/>
          <w:sz w:val="22"/>
          <w:szCs w:val="22"/>
        </w:rPr>
        <w:t>výše ceny bez daně, sazbu daně, výši daně.</w:t>
      </w:r>
    </w:p>
    <w:p w14:paraId="3F05D0E6" w14:textId="02787C4E" w:rsidR="0014556E" w:rsidRPr="00AB7A33" w:rsidRDefault="00C55308" w:rsidP="0014556E">
      <w:pPr>
        <w:pStyle w:val="Zkladntext"/>
        <w:numPr>
          <w:ilvl w:val="1"/>
          <w:numId w:val="5"/>
        </w:numPr>
        <w:tabs>
          <w:tab w:val="clear" w:pos="567"/>
          <w:tab w:val="clear" w:pos="1216"/>
          <w:tab w:val="clear" w:pos="1560"/>
          <w:tab w:val="clear" w:pos="5670"/>
          <w:tab w:val="num" w:pos="709"/>
          <w:tab w:val="num" w:pos="1074"/>
          <w:tab w:val="num" w:pos="1849"/>
        </w:tabs>
        <w:spacing w:beforeLines="50" w:before="120"/>
        <w:ind w:left="709" w:hanging="709"/>
        <w:rPr>
          <w:rFonts w:cs="Arial"/>
          <w:bCs/>
          <w:iCs/>
          <w:sz w:val="22"/>
          <w:szCs w:val="22"/>
        </w:rPr>
      </w:pPr>
      <w:r w:rsidRPr="00E436F0">
        <w:rPr>
          <w:rFonts w:cs="Arial"/>
          <w:sz w:val="22"/>
          <w:szCs w:val="22"/>
        </w:rPr>
        <w:t xml:space="preserve">Daňový doklad musí obsahovat všechny povinné náležitosti definované zejména v par. 28, odst. 2, zákona č. 235/2004 Sb., o dani z přidané hodnoty, v platném znění a zákona č. 563/1991 Sb., o účetnictví, v platném znění. V případě, že daňový doklad (faktura) nebude mít odpovídající náležitosti, je objednatel oprávněn zaslat ho ve lhůtě splatnosti zpět zhotoviteli k doplnění či úpravě, aniž se tak dostane do prodlení se splatností, lhůta splatnosti počíná běžet znovu od opětovného prokazatelného doručení náležitě doplněného či opraveného dokladu. </w:t>
      </w:r>
    </w:p>
    <w:p w14:paraId="5D2BCC56" w14:textId="77777777" w:rsidR="0014556E" w:rsidRPr="00E436F0" w:rsidRDefault="0014556E" w:rsidP="0014556E">
      <w:pPr>
        <w:pStyle w:val="Zkladntext"/>
        <w:numPr>
          <w:ilvl w:val="1"/>
          <w:numId w:val="5"/>
        </w:numPr>
        <w:tabs>
          <w:tab w:val="clear" w:pos="567"/>
          <w:tab w:val="clear" w:pos="1216"/>
          <w:tab w:val="clear" w:pos="1560"/>
          <w:tab w:val="clear" w:pos="5670"/>
          <w:tab w:val="num" w:pos="709"/>
          <w:tab w:val="num" w:pos="1074"/>
          <w:tab w:val="num" w:pos="1849"/>
        </w:tabs>
        <w:spacing w:beforeLines="50" w:before="120"/>
        <w:ind w:left="709" w:hanging="709"/>
        <w:rPr>
          <w:rFonts w:cs="Arial"/>
          <w:sz w:val="22"/>
          <w:szCs w:val="22"/>
        </w:rPr>
      </w:pPr>
      <w:r w:rsidRPr="00E436F0">
        <w:rPr>
          <w:rFonts w:cs="Arial"/>
          <w:sz w:val="22"/>
          <w:szCs w:val="22"/>
        </w:rPr>
        <w:t>Jsou-li předmětem plnění práce spadající do režimu přenesené daňové povinnosti, musí být daňový doklad vystaven v souladu s ustanoveními § 92a - § 92e zákona č. 235/2004 Sb.  o dani z přidané hodnoty. Daňový doklad musí zároveň obsahovat sdělení, že výši daně je povinen doplnit a přiznat objednatel, tedy že je faktura vystavena v režimu přenesené daňové povinnosti a daň odvede objednatel.</w:t>
      </w:r>
    </w:p>
    <w:p w14:paraId="744AF5B3" w14:textId="77777777" w:rsidR="0014556E" w:rsidRPr="00E436F0" w:rsidRDefault="0014556E" w:rsidP="0014556E">
      <w:pPr>
        <w:pStyle w:val="Zkladntext"/>
        <w:numPr>
          <w:ilvl w:val="1"/>
          <w:numId w:val="5"/>
        </w:numPr>
        <w:tabs>
          <w:tab w:val="clear" w:pos="567"/>
          <w:tab w:val="clear" w:pos="1216"/>
          <w:tab w:val="clear" w:pos="1560"/>
          <w:tab w:val="clear" w:pos="5670"/>
          <w:tab w:val="num" w:pos="709"/>
          <w:tab w:val="num" w:pos="1074"/>
          <w:tab w:val="num" w:pos="1849"/>
        </w:tabs>
        <w:spacing w:beforeLines="50" w:before="120"/>
        <w:ind w:left="709" w:hanging="709"/>
        <w:rPr>
          <w:rFonts w:cs="Arial"/>
          <w:sz w:val="22"/>
          <w:szCs w:val="22"/>
        </w:rPr>
      </w:pPr>
      <w:r w:rsidRPr="00E436F0">
        <w:rPr>
          <w:rFonts w:cs="Arial"/>
          <w:sz w:val="22"/>
          <w:szCs w:val="22"/>
        </w:rPr>
        <w:t xml:space="preserve">Konečnou fakturu vystaví zhotovitel po dokončení </w:t>
      </w:r>
      <w:r w:rsidRPr="00E436F0">
        <w:rPr>
          <w:rFonts w:cs="Arial"/>
          <w:sz w:val="22"/>
          <w:szCs w:val="22"/>
          <w:lang w:val="cs-CZ"/>
        </w:rPr>
        <w:t>díla</w:t>
      </w:r>
      <w:r w:rsidRPr="00E436F0">
        <w:rPr>
          <w:rFonts w:cs="Arial"/>
          <w:sz w:val="22"/>
          <w:szCs w:val="22"/>
        </w:rPr>
        <w:t>. Právo vystavit konečnou fakturu vzniká podpisem závěrečného zjišťovacího protokolu, na základě soupisu skutečně provedených prací (příloha zjišťovacího protokolu) a zápisem o předání a převzetí díla.</w:t>
      </w:r>
    </w:p>
    <w:p w14:paraId="7AC0DAE5" w14:textId="77777777" w:rsidR="0014556E" w:rsidRPr="00E436F0" w:rsidRDefault="0014556E" w:rsidP="0014556E">
      <w:pPr>
        <w:pStyle w:val="Zkladntext"/>
        <w:numPr>
          <w:ilvl w:val="1"/>
          <w:numId w:val="5"/>
        </w:numPr>
        <w:tabs>
          <w:tab w:val="clear" w:pos="567"/>
          <w:tab w:val="clear" w:pos="1216"/>
          <w:tab w:val="clear" w:pos="1560"/>
          <w:tab w:val="clear" w:pos="5670"/>
          <w:tab w:val="num" w:pos="709"/>
          <w:tab w:val="num" w:pos="1074"/>
          <w:tab w:val="num" w:pos="1849"/>
        </w:tabs>
        <w:spacing w:beforeLines="50" w:before="120"/>
        <w:ind w:left="709" w:hanging="709"/>
        <w:rPr>
          <w:rFonts w:cs="Arial"/>
          <w:sz w:val="22"/>
          <w:szCs w:val="22"/>
        </w:rPr>
      </w:pPr>
      <w:r w:rsidRPr="00E436F0">
        <w:rPr>
          <w:rFonts w:cs="Arial"/>
          <w:sz w:val="22"/>
          <w:szCs w:val="22"/>
        </w:rPr>
        <w:t>Splatnost konečné faktury je 30 kalendářních dnů od data doručení.</w:t>
      </w:r>
    </w:p>
    <w:p w14:paraId="539A8198" w14:textId="77777777" w:rsidR="0014556E" w:rsidRPr="00E436F0" w:rsidRDefault="0014556E" w:rsidP="0014556E">
      <w:pPr>
        <w:pStyle w:val="Zkladntext"/>
        <w:numPr>
          <w:ilvl w:val="1"/>
          <w:numId w:val="5"/>
        </w:numPr>
        <w:tabs>
          <w:tab w:val="clear" w:pos="567"/>
          <w:tab w:val="clear" w:pos="1216"/>
          <w:tab w:val="clear" w:pos="1560"/>
          <w:tab w:val="clear" w:pos="5670"/>
          <w:tab w:val="num" w:pos="709"/>
          <w:tab w:val="num" w:pos="1074"/>
          <w:tab w:val="num" w:pos="1849"/>
        </w:tabs>
        <w:spacing w:beforeLines="50" w:before="120"/>
        <w:ind w:left="709" w:hanging="709"/>
        <w:rPr>
          <w:rFonts w:cs="Arial"/>
          <w:sz w:val="22"/>
          <w:szCs w:val="22"/>
        </w:rPr>
      </w:pPr>
      <w:r w:rsidRPr="00E436F0">
        <w:rPr>
          <w:rFonts w:cs="Arial"/>
          <w:sz w:val="22"/>
          <w:szCs w:val="22"/>
        </w:rPr>
        <w:t>Objednatel může vrátit fakturu v případě, kdy faktura vykazuje formální nedostatky nebo nevzniklo právo na vystavení faktury na příslušnou částku.</w:t>
      </w:r>
    </w:p>
    <w:p w14:paraId="696A8E8A" w14:textId="77777777" w:rsidR="00C55308" w:rsidRPr="00E436F0" w:rsidRDefault="00C55308" w:rsidP="00C55308">
      <w:pPr>
        <w:pStyle w:val="Zkladntext"/>
        <w:numPr>
          <w:ilvl w:val="1"/>
          <w:numId w:val="5"/>
        </w:numPr>
        <w:tabs>
          <w:tab w:val="clear" w:pos="567"/>
          <w:tab w:val="clear" w:pos="1216"/>
          <w:tab w:val="clear" w:pos="1560"/>
          <w:tab w:val="clear" w:pos="5670"/>
          <w:tab w:val="num" w:pos="709"/>
          <w:tab w:val="num" w:pos="1849"/>
        </w:tabs>
        <w:spacing w:beforeLines="50" w:before="120"/>
        <w:ind w:left="709" w:hanging="709"/>
        <w:rPr>
          <w:rFonts w:cs="Arial"/>
          <w:sz w:val="22"/>
          <w:szCs w:val="22"/>
        </w:rPr>
      </w:pPr>
      <w:r w:rsidRPr="00E436F0">
        <w:rPr>
          <w:rFonts w:cs="Arial"/>
          <w:sz w:val="22"/>
          <w:szCs w:val="22"/>
        </w:rPr>
        <w:t xml:space="preserve">Je-li objednatel v prodlení s placením splatné částky nebo její části delším 60 kalendářních dnů, může zhotovitel přerušit práce. Přitom je povinen práce znovu zahájit do 7 kalendářních dnů poté, kdy objednatel uhradil dlužnou částku. O dobu přerušení prací se potom prodlužuje lhůta pro dokončení díla. Kromě toho se objednatel zavazuje uhradit prokazatelné náklady, které vzniknou přerušením prací. </w:t>
      </w:r>
    </w:p>
    <w:p w14:paraId="37EB3AAC" w14:textId="77777777" w:rsidR="00C55308" w:rsidRPr="00E436F0" w:rsidRDefault="00C55308" w:rsidP="00C55308">
      <w:pPr>
        <w:pStyle w:val="Zkladntext"/>
        <w:numPr>
          <w:ilvl w:val="1"/>
          <w:numId w:val="5"/>
        </w:numPr>
        <w:tabs>
          <w:tab w:val="clear" w:pos="567"/>
          <w:tab w:val="clear" w:pos="1216"/>
          <w:tab w:val="clear" w:pos="1560"/>
          <w:tab w:val="clear" w:pos="5670"/>
          <w:tab w:val="num" w:pos="709"/>
          <w:tab w:val="num" w:pos="1849"/>
        </w:tabs>
        <w:spacing w:beforeLines="50" w:before="120"/>
        <w:ind w:left="709" w:hanging="709"/>
        <w:rPr>
          <w:rFonts w:cs="Arial"/>
          <w:sz w:val="22"/>
          <w:szCs w:val="22"/>
        </w:rPr>
      </w:pPr>
      <w:r w:rsidRPr="00E436F0">
        <w:rPr>
          <w:rFonts w:cs="Arial"/>
          <w:sz w:val="22"/>
        </w:rPr>
        <w:t>Je</w:t>
      </w:r>
      <w:r w:rsidRPr="00E436F0">
        <w:rPr>
          <w:rFonts w:cs="Arial"/>
          <w:sz w:val="22"/>
          <w:szCs w:val="22"/>
        </w:rPr>
        <w:t>-li objednatel v prodlení s placením splatné částky delším 90 kalendářních dnů, může zhotovitel odstoupit od smlouvy, avšak teprve poté, kdy na tuto možnost objednatele předem písemně upozornil a poskytl odpovídající lhůtu k nápravě.</w:t>
      </w:r>
    </w:p>
    <w:p w14:paraId="56369999" w14:textId="77777777" w:rsidR="0014556E" w:rsidRPr="00E436F0" w:rsidRDefault="0014556E" w:rsidP="0014556E">
      <w:pPr>
        <w:pStyle w:val="Zkladntext"/>
        <w:numPr>
          <w:ilvl w:val="1"/>
          <w:numId w:val="5"/>
        </w:numPr>
        <w:tabs>
          <w:tab w:val="clear" w:pos="567"/>
          <w:tab w:val="clear" w:pos="1216"/>
          <w:tab w:val="clear" w:pos="1560"/>
          <w:tab w:val="clear" w:pos="5670"/>
          <w:tab w:val="num" w:pos="709"/>
          <w:tab w:val="num" w:pos="1849"/>
        </w:tabs>
        <w:spacing w:beforeLines="50" w:before="120"/>
        <w:ind w:left="709" w:hanging="709"/>
        <w:rPr>
          <w:rFonts w:cs="Arial"/>
          <w:sz w:val="22"/>
          <w:szCs w:val="22"/>
        </w:rPr>
      </w:pPr>
      <w:r w:rsidRPr="00E436F0">
        <w:rPr>
          <w:rFonts w:cs="Arial"/>
          <w:sz w:val="22"/>
        </w:rPr>
        <w:t xml:space="preserve">Smluvní strany se dále dohodly, že v případě, že se zhotovitel stane ve smyslu </w:t>
      </w:r>
      <w:proofErr w:type="spellStart"/>
      <w:r w:rsidRPr="00E436F0">
        <w:rPr>
          <w:rFonts w:cs="Arial"/>
          <w:sz w:val="22"/>
        </w:rPr>
        <w:t>ust</w:t>
      </w:r>
      <w:proofErr w:type="spellEnd"/>
      <w:r w:rsidRPr="00E436F0">
        <w:rPr>
          <w:rFonts w:cs="Arial"/>
          <w:sz w:val="22"/>
        </w:rPr>
        <w:t>.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bookmarkEnd w:id="8"/>
    <w:p w14:paraId="07AF5681" w14:textId="77777777" w:rsidR="00C55308" w:rsidRPr="00F66497" w:rsidRDefault="00C55308" w:rsidP="00C55308">
      <w:pPr>
        <w:pStyle w:val="Nadpis5"/>
        <w:numPr>
          <w:ilvl w:val="0"/>
          <w:numId w:val="5"/>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F66497">
        <w:rPr>
          <w:rFonts w:cs="Arial"/>
          <w:sz w:val="26"/>
          <w:szCs w:val="26"/>
        </w:rPr>
        <w:t>Provádění díla</w:t>
      </w:r>
    </w:p>
    <w:p w14:paraId="6C96571F" w14:textId="77777777" w:rsidR="00283057" w:rsidRPr="00E436F0" w:rsidRDefault="00283057" w:rsidP="00283057">
      <w:pPr>
        <w:pStyle w:val="Zkladntext"/>
        <w:numPr>
          <w:ilvl w:val="1"/>
          <w:numId w:val="5"/>
        </w:numPr>
        <w:tabs>
          <w:tab w:val="clear" w:pos="567"/>
          <w:tab w:val="clear" w:pos="1560"/>
          <w:tab w:val="clear" w:pos="5670"/>
          <w:tab w:val="left" w:pos="709"/>
        </w:tabs>
        <w:spacing w:beforeLines="50" w:before="120"/>
        <w:ind w:left="709" w:hanging="709"/>
        <w:rPr>
          <w:rFonts w:cs="Arial"/>
          <w:sz w:val="22"/>
          <w:szCs w:val="22"/>
        </w:rPr>
      </w:pPr>
      <w:r w:rsidRPr="00E436F0">
        <w:rPr>
          <w:rFonts w:cs="Arial"/>
          <w:sz w:val="22"/>
          <w:szCs w:val="22"/>
        </w:rPr>
        <w:t>O podstatných záležitostech v průběhu provádění díla je zhotovitel povinen vést stavební deník dle § 163 odst. 2 písm. d) a § 166 zákona č. 283/2021 Sb., stavebního zákona, ve znění pozdějších předpisů. Stavební deník musí být trvale přístupný stavebníkovi, stavbyvedoucímu, osobě vykonávající stavební dozor, osobě provádějící kontrolní prohlídku stavby a osobě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 a to po celou dobu provádění díla.</w:t>
      </w:r>
    </w:p>
    <w:p w14:paraId="5E992C4F" w14:textId="77777777" w:rsidR="00C55308" w:rsidRPr="00E436F0" w:rsidRDefault="00C55308" w:rsidP="00C55308">
      <w:pPr>
        <w:pStyle w:val="Zkladntext"/>
        <w:numPr>
          <w:ilvl w:val="1"/>
          <w:numId w:val="5"/>
        </w:numPr>
        <w:tabs>
          <w:tab w:val="clear" w:pos="567"/>
          <w:tab w:val="clear" w:pos="1560"/>
          <w:tab w:val="clear" w:pos="5670"/>
          <w:tab w:val="left" w:pos="709"/>
        </w:tabs>
        <w:spacing w:beforeLines="50" w:before="120"/>
        <w:ind w:left="709" w:hanging="709"/>
        <w:rPr>
          <w:rFonts w:cs="Arial"/>
          <w:sz w:val="22"/>
          <w:szCs w:val="22"/>
        </w:rPr>
      </w:pPr>
      <w:r w:rsidRPr="00E436F0">
        <w:rPr>
          <w:rFonts w:cs="Arial"/>
          <w:sz w:val="22"/>
          <w:szCs w:val="22"/>
        </w:rPr>
        <w:t>Kromě zápisů podle VII.</w:t>
      </w:r>
      <w:r w:rsidRPr="00E436F0">
        <w:rPr>
          <w:rFonts w:cs="Arial"/>
          <w:sz w:val="22"/>
          <w:szCs w:val="22"/>
          <w:lang w:val="cs-CZ"/>
        </w:rPr>
        <w:t>1</w:t>
      </w:r>
      <w:r w:rsidRPr="00E436F0">
        <w:rPr>
          <w:rFonts w:cs="Arial"/>
          <w:sz w:val="22"/>
          <w:szCs w:val="22"/>
        </w:rPr>
        <w:t xml:space="preserve"> se do stavebního deníku zapisují také zápisy z předání staveniště, zápisy o zahájení prací, zápisy o zdržení prací, zápisy o případných technických změnách řešení, záměnách materiálů, zápisy o kontrolách apod. </w:t>
      </w:r>
    </w:p>
    <w:p w14:paraId="3545A9D8" w14:textId="77777777" w:rsidR="00C55308" w:rsidRPr="00E436F0" w:rsidRDefault="00C55308" w:rsidP="00C55308">
      <w:pPr>
        <w:pStyle w:val="Zkladntext"/>
        <w:numPr>
          <w:ilvl w:val="1"/>
          <w:numId w:val="5"/>
        </w:numPr>
        <w:tabs>
          <w:tab w:val="clear" w:pos="567"/>
          <w:tab w:val="clear" w:pos="1560"/>
          <w:tab w:val="clear" w:pos="5670"/>
          <w:tab w:val="left" w:pos="709"/>
        </w:tabs>
        <w:spacing w:beforeLines="50" w:before="120"/>
        <w:ind w:left="709" w:hanging="709"/>
        <w:rPr>
          <w:rFonts w:cs="Arial"/>
          <w:sz w:val="22"/>
          <w:szCs w:val="22"/>
        </w:rPr>
      </w:pPr>
      <w:r w:rsidRPr="00E436F0">
        <w:rPr>
          <w:rFonts w:cs="Arial"/>
          <w:sz w:val="22"/>
          <w:szCs w:val="22"/>
        </w:rPr>
        <w:t>Deník vede zhotovitel se dvěma oddělitelnými průpisy, jedním určeným pro osobu pověřenou objednatelem kontrolou provádění díla, druhým určeným pro zhotovitele za účelem archivace, na dobu nejméně deseti let od kolaudace stavby. Originál deníku předá zhotovitel objednateli spolu s dokumentací skutečného provedení stavby.</w:t>
      </w:r>
    </w:p>
    <w:p w14:paraId="4C918076" w14:textId="77777777" w:rsidR="00C55308" w:rsidRPr="00E436F0" w:rsidRDefault="00C55308" w:rsidP="00C55308">
      <w:pPr>
        <w:pStyle w:val="Zkladntext"/>
        <w:numPr>
          <w:ilvl w:val="1"/>
          <w:numId w:val="5"/>
        </w:numPr>
        <w:tabs>
          <w:tab w:val="clear" w:pos="567"/>
          <w:tab w:val="clear" w:pos="1560"/>
          <w:tab w:val="clear" w:pos="5670"/>
          <w:tab w:val="left" w:pos="709"/>
        </w:tabs>
        <w:spacing w:beforeLines="50" w:before="120"/>
        <w:ind w:left="709" w:hanging="709"/>
        <w:rPr>
          <w:rFonts w:cs="Arial"/>
          <w:sz w:val="22"/>
          <w:szCs w:val="22"/>
        </w:rPr>
      </w:pPr>
      <w:r w:rsidRPr="00E436F0">
        <w:rPr>
          <w:rFonts w:cs="Arial"/>
          <w:sz w:val="22"/>
          <w:szCs w:val="22"/>
        </w:rPr>
        <w:t xml:space="preserve">Obě smluvní strany prohlašují, že údaje zapsané v deníku jsou rozhodující pro posouzení okolností, jichž se zápis týká. Smluvní strany se k jednotlivým zápisům ve stavebním deníku vyjadřují ve lhůtě do </w:t>
      </w:r>
      <w:r w:rsidRPr="00E436F0">
        <w:rPr>
          <w:rFonts w:cs="Arial"/>
          <w:sz w:val="22"/>
          <w:szCs w:val="22"/>
          <w:lang w:val="cs-CZ"/>
        </w:rPr>
        <w:t>5</w:t>
      </w:r>
      <w:r w:rsidRPr="00E436F0">
        <w:rPr>
          <w:rFonts w:cs="Arial"/>
          <w:sz w:val="22"/>
          <w:szCs w:val="22"/>
        </w:rPr>
        <w:t xml:space="preserve"> pracovních dnů od provedení zápisů druhou stranou. Zápisem ve stavebním deníku nelze měnit ustanovení této smlouvy (veškeré změny a doplnění této smlouvy je možno provádět pouze písemnými dodatky, podepsanými oběma smluvními stranami). Nevyjádří-li se v této lhůtě má se za to, že s obsahem zápisu souhlasí. Zápisem v deníku nelze měnit tuto smlouvu o dílo</w:t>
      </w:r>
      <w:r w:rsidRPr="00E436F0">
        <w:rPr>
          <w:rFonts w:cs="Arial"/>
          <w:sz w:val="22"/>
          <w:szCs w:val="22"/>
          <w:lang w:val="cs-CZ"/>
        </w:rPr>
        <w:t>.</w:t>
      </w:r>
    </w:p>
    <w:p w14:paraId="04FA032A" w14:textId="77777777" w:rsidR="00C55308" w:rsidRPr="00E436F0" w:rsidRDefault="00C55308" w:rsidP="00C55308">
      <w:pPr>
        <w:pStyle w:val="Zkladntext"/>
        <w:numPr>
          <w:ilvl w:val="1"/>
          <w:numId w:val="5"/>
        </w:numPr>
        <w:tabs>
          <w:tab w:val="clear" w:pos="567"/>
          <w:tab w:val="clear" w:pos="1560"/>
          <w:tab w:val="clear" w:pos="5670"/>
          <w:tab w:val="left" w:pos="709"/>
        </w:tabs>
        <w:spacing w:beforeLines="50" w:before="120"/>
        <w:ind w:left="709" w:hanging="709"/>
        <w:rPr>
          <w:rFonts w:cs="Arial"/>
          <w:sz w:val="22"/>
          <w:szCs w:val="22"/>
        </w:rPr>
      </w:pPr>
      <w:r w:rsidRPr="00E436F0">
        <w:rPr>
          <w:rFonts w:cs="Arial"/>
          <w:iCs/>
          <w:sz w:val="22"/>
          <w:szCs w:val="22"/>
        </w:rPr>
        <w:t>K projednání podstatných skutečností plnění této smlouvy, celkového postupu stavby a postupu stavebních prací, dále také k projednání pro splnění zakázky potřebné spolupráce mezi zhotovitelem a objednatelem, se uskuteční pravidelné kontrolní dny. Kontrolní dny se budou konat v souladu s komplexností práce v termínu stanoveném TDS (předpoklad 1x týdně; k datumovému upřesnění dojde po vzájemné dohodě). Obě smluvní strany mají právo svolat kontrolní den vždy v případě potřeby. První kontrolní den svolá TDS dle předchozí dohody s dodavatelem stavebních prací a investorem (příp. dalšími zainteresovanými osobami).</w:t>
      </w:r>
      <w:r w:rsidRPr="00E436F0">
        <w:rPr>
          <w:rFonts w:cs="Arial"/>
          <w:sz w:val="22"/>
          <w:szCs w:val="22"/>
        </w:rPr>
        <w:t xml:space="preserve">  </w:t>
      </w:r>
    </w:p>
    <w:p w14:paraId="06582300" w14:textId="77777777" w:rsidR="00C55308" w:rsidRPr="00E436F0" w:rsidRDefault="00C55308" w:rsidP="00C55308">
      <w:pPr>
        <w:pStyle w:val="Zkladntext"/>
        <w:numPr>
          <w:ilvl w:val="1"/>
          <w:numId w:val="5"/>
        </w:numPr>
        <w:tabs>
          <w:tab w:val="clear" w:pos="567"/>
          <w:tab w:val="clear" w:pos="1560"/>
          <w:tab w:val="clear" w:pos="5670"/>
          <w:tab w:val="left" w:pos="709"/>
        </w:tabs>
        <w:spacing w:beforeLines="50" w:before="120"/>
        <w:ind w:left="709" w:hanging="709"/>
        <w:rPr>
          <w:rFonts w:cs="Arial"/>
          <w:sz w:val="22"/>
          <w:szCs w:val="22"/>
        </w:rPr>
      </w:pPr>
      <w:r w:rsidRPr="00E436F0">
        <w:rPr>
          <w:rFonts w:cs="Arial"/>
          <w:sz w:val="22"/>
          <w:szCs w:val="22"/>
        </w:rPr>
        <w:t>Technický dozor u t</w:t>
      </w:r>
      <w:r w:rsidRPr="00E436F0">
        <w:rPr>
          <w:rFonts w:cs="Arial"/>
          <w:sz w:val="22"/>
          <w:szCs w:val="22"/>
          <w:lang w:val="cs-CZ"/>
        </w:rPr>
        <w:t>éto</w:t>
      </w:r>
      <w:r w:rsidRPr="00E436F0">
        <w:rPr>
          <w:rFonts w:cs="Arial"/>
          <w:sz w:val="22"/>
          <w:szCs w:val="22"/>
        </w:rPr>
        <w:t xml:space="preserve"> stavby nesmí provádět zhotovitel ani osoba s ním propojená. To neplatí, pokud stavební dozor provádí sám objednatel.</w:t>
      </w:r>
    </w:p>
    <w:p w14:paraId="7E436813" w14:textId="77777777" w:rsidR="00C55308" w:rsidRPr="00E436F0" w:rsidRDefault="00C55308" w:rsidP="00C55308">
      <w:pPr>
        <w:pStyle w:val="Zkladntext"/>
        <w:numPr>
          <w:ilvl w:val="1"/>
          <w:numId w:val="5"/>
        </w:numPr>
        <w:tabs>
          <w:tab w:val="clear" w:pos="567"/>
          <w:tab w:val="clear" w:pos="1560"/>
          <w:tab w:val="clear" w:pos="5670"/>
          <w:tab w:val="left" w:pos="709"/>
        </w:tabs>
        <w:spacing w:beforeLines="50" w:before="120"/>
        <w:ind w:left="709" w:hanging="709"/>
        <w:rPr>
          <w:rFonts w:cs="Arial"/>
          <w:sz w:val="22"/>
          <w:szCs w:val="22"/>
        </w:rPr>
      </w:pPr>
      <w:bookmarkStart w:id="9" w:name="_Ref375159877"/>
      <w:r w:rsidRPr="00E436F0">
        <w:rPr>
          <w:rFonts w:cs="Arial"/>
          <w:sz w:val="22"/>
          <w:szCs w:val="22"/>
        </w:rPr>
        <w:t>Technický dozor objednatele nad zhotovováním díla provádí fyzická či právnická osoba, kterou objednatel touto činností pověří a za tímto účelem ji zmocní (je-li takové osoby). O pověření a zmocnění osoby technickým dozorem díla informuje objednatel bez zbytečného odkladu zhotovitele a ozřejmí mu rozsah oprávnění a zmocnění této osoby. Zhotovitel je povinen v rozsahu oprávnění a zmocnění TD</w:t>
      </w:r>
      <w:r w:rsidRPr="00E436F0">
        <w:rPr>
          <w:rFonts w:cs="Arial"/>
          <w:sz w:val="22"/>
          <w:szCs w:val="22"/>
          <w:lang w:val="cs-CZ"/>
        </w:rPr>
        <w:t>S</w:t>
      </w:r>
      <w:r w:rsidRPr="00E436F0">
        <w:rPr>
          <w:rFonts w:cs="Arial"/>
          <w:sz w:val="22"/>
          <w:szCs w:val="22"/>
        </w:rPr>
        <w:t xml:space="preserve"> jednat s TD</w:t>
      </w:r>
      <w:r w:rsidRPr="00E436F0">
        <w:rPr>
          <w:rFonts w:cs="Arial"/>
          <w:sz w:val="22"/>
          <w:szCs w:val="22"/>
          <w:lang w:val="cs-CZ"/>
        </w:rPr>
        <w:t>S</w:t>
      </w:r>
      <w:r w:rsidRPr="00E436F0">
        <w:rPr>
          <w:rFonts w:cs="Arial"/>
          <w:sz w:val="22"/>
          <w:szCs w:val="22"/>
        </w:rPr>
        <w:t xml:space="preserve"> namísto objednatele ve všech záležitostech souvisejících s touto smlouvou a zhotovováním díla a případně se řídit pokyny TD</w:t>
      </w:r>
      <w:r w:rsidRPr="00E436F0">
        <w:rPr>
          <w:rFonts w:cs="Arial"/>
          <w:sz w:val="22"/>
          <w:szCs w:val="22"/>
          <w:lang w:val="cs-CZ"/>
        </w:rPr>
        <w:t>S</w:t>
      </w:r>
      <w:r w:rsidRPr="00E436F0">
        <w:rPr>
          <w:rFonts w:cs="Arial"/>
          <w:sz w:val="22"/>
          <w:szCs w:val="22"/>
        </w:rPr>
        <w:t>.</w:t>
      </w:r>
      <w:bookmarkEnd w:id="9"/>
    </w:p>
    <w:p w14:paraId="7AFCA021" w14:textId="77777777" w:rsidR="00C55308" w:rsidRPr="00E436F0" w:rsidRDefault="00C55308" w:rsidP="00C55308">
      <w:pPr>
        <w:pStyle w:val="Zkladntext"/>
        <w:numPr>
          <w:ilvl w:val="1"/>
          <w:numId w:val="5"/>
        </w:numPr>
        <w:tabs>
          <w:tab w:val="clear" w:pos="567"/>
          <w:tab w:val="clear" w:pos="1560"/>
          <w:tab w:val="clear" w:pos="5670"/>
          <w:tab w:val="left" w:pos="709"/>
        </w:tabs>
        <w:spacing w:beforeLines="50" w:before="120"/>
        <w:ind w:left="709" w:hanging="709"/>
        <w:rPr>
          <w:rFonts w:cs="Arial"/>
          <w:sz w:val="22"/>
          <w:szCs w:val="22"/>
        </w:rPr>
      </w:pPr>
      <w:r w:rsidRPr="00E436F0">
        <w:rPr>
          <w:rFonts w:cs="Arial"/>
          <w:sz w:val="22"/>
          <w:szCs w:val="22"/>
        </w:rPr>
        <w:t>Objednatel může kdykoliv během plnění této smlouvy delegovat kteroukoliv ze svých kontrolních pravomocí na TD</w:t>
      </w:r>
      <w:r w:rsidRPr="00E436F0">
        <w:rPr>
          <w:rFonts w:cs="Arial"/>
          <w:sz w:val="22"/>
          <w:szCs w:val="22"/>
          <w:lang w:val="cs-CZ"/>
        </w:rPr>
        <w:t>S</w:t>
      </w:r>
      <w:r w:rsidRPr="00E436F0">
        <w:rPr>
          <w:rFonts w:cs="Arial"/>
          <w:sz w:val="22"/>
          <w:szCs w:val="22"/>
        </w:rPr>
        <w:t xml:space="preserve"> a takovou delegaci pravomoci může také kdykoliv zrušit. O delegaci či zrušení delegace pravomocí je objednatel povinen bez zbytečného odkladu vyrozumět zhotovitele.</w:t>
      </w:r>
    </w:p>
    <w:p w14:paraId="4897FC50" w14:textId="77777777" w:rsidR="00C55308" w:rsidRPr="00E436F0" w:rsidRDefault="00C55308" w:rsidP="00C55308">
      <w:pPr>
        <w:pStyle w:val="Zkladntext"/>
        <w:numPr>
          <w:ilvl w:val="1"/>
          <w:numId w:val="5"/>
        </w:numPr>
        <w:tabs>
          <w:tab w:val="clear" w:pos="567"/>
          <w:tab w:val="clear" w:pos="1560"/>
          <w:tab w:val="clear" w:pos="5670"/>
          <w:tab w:val="left" w:pos="709"/>
        </w:tabs>
        <w:spacing w:beforeLines="50" w:before="120"/>
        <w:ind w:left="709" w:hanging="709"/>
        <w:rPr>
          <w:rFonts w:cs="Arial"/>
          <w:sz w:val="22"/>
          <w:szCs w:val="22"/>
        </w:rPr>
      </w:pPr>
      <w:r w:rsidRPr="00E436F0">
        <w:rPr>
          <w:rFonts w:cs="Arial"/>
          <w:sz w:val="22"/>
          <w:szCs w:val="22"/>
        </w:rPr>
        <w:t>Není-li rozsah oprávnění TD</w:t>
      </w:r>
      <w:r w:rsidRPr="00E436F0">
        <w:rPr>
          <w:rFonts w:cs="Arial"/>
          <w:sz w:val="22"/>
          <w:szCs w:val="22"/>
          <w:lang w:val="cs-CZ"/>
        </w:rPr>
        <w:t>S</w:t>
      </w:r>
      <w:r w:rsidRPr="00E436F0">
        <w:rPr>
          <w:rFonts w:cs="Arial"/>
          <w:sz w:val="22"/>
          <w:szCs w:val="22"/>
        </w:rPr>
        <w:t xml:space="preserve"> objednatelem stanoven a oznámen zhotoviteli podle čl. VII.</w:t>
      </w:r>
      <w:r w:rsidRPr="00E436F0">
        <w:rPr>
          <w:rFonts w:cs="Arial"/>
          <w:sz w:val="22"/>
          <w:szCs w:val="22"/>
          <w:lang w:val="cs-CZ"/>
        </w:rPr>
        <w:t>7</w:t>
      </w:r>
      <w:r w:rsidRPr="00E436F0">
        <w:rPr>
          <w:rFonts w:cs="Arial"/>
          <w:sz w:val="22"/>
          <w:szCs w:val="22"/>
        </w:rPr>
        <w:t xml:space="preserve"> má se za to, že TD</w:t>
      </w:r>
      <w:r w:rsidRPr="00E436F0">
        <w:rPr>
          <w:rFonts w:cs="Arial"/>
          <w:sz w:val="22"/>
          <w:szCs w:val="22"/>
          <w:lang w:val="cs-CZ"/>
        </w:rPr>
        <w:t>S</w:t>
      </w:r>
      <w:r w:rsidRPr="00E436F0">
        <w:rPr>
          <w:rFonts w:cs="Arial"/>
          <w:sz w:val="22"/>
          <w:szCs w:val="22"/>
        </w:rPr>
        <w:t xml:space="preserve"> je oprávněn ke všem právním jednáním, které je oprávněn činit na základě smlouvy objednatel, pokud ze zmocnění uděleného mu objednatelem nevyplývá, že musí takový krok s objednatelem předem projednat. Pokud není takové omezení výslovně dáno, má se za to, že TD</w:t>
      </w:r>
      <w:r w:rsidRPr="00E436F0">
        <w:rPr>
          <w:rFonts w:cs="Arial"/>
          <w:sz w:val="22"/>
          <w:szCs w:val="22"/>
          <w:lang w:val="cs-CZ"/>
        </w:rPr>
        <w:t>S</w:t>
      </w:r>
      <w:r w:rsidRPr="00E436F0">
        <w:rPr>
          <w:rFonts w:cs="Arial"/>
          <w:sz w:val="22"/>
          <w:szCs w:val="22"/>
        </w:rPr>
        <w:t xml:space="preserve"> je zmocněn ke všem jednáním nutným k výkonu práv a povinností objednatele z této smlouvy bez jakýchkoliv omezení, není-li dále v této smlouvě stanoveno jinak.</w:t>
      </w:r>
    </w:p>
    <w:p w14:paraId="09B75950" w14:textId="77777777" w:rsidR="00C55308" w:rsidRPr="00E436F0" w:rsidRDefault="00C55308" w:rsidP="00C55308">
      <w:pPr>
        <w:pStyle w:val="Zkladntext"/>
        <w:numPr>
          <w:ilvl w:val="1"/>
          <w:numId w:val="5"/>
        </w:numPr>
        <w:tabs>
          <w:tab w:val="clear" w:pos="567"/>
          <w:tab w:val="clear" w:pos="1560"/>
          <w:tab w:val="clear" w:pos="5670"/>
          <w:tab w:val="left" w:pos="709"/>
        </w:tabs>
        <w:spacing w:beforeLines="50" w:before="120"/>
        <w:ind w:left="709" w:hanging="709"/>
        <w:rPr>
          <w:rFonts w:cs="Arial"/>
          <w:sz w:val="22"/>
          <w:szCs w:val="22"/>
        </w:rPr>
      </w:pPr>
      <w:r w:rsidRPr="00E436F0">
        <w:rPr>
          <w:rFonts w:cs="Arial"/>
          <w:sz w:val="22"/>
          <w:szCs w:val="22"/>
        </w:rPr>
        <w:t>TD</w:t>
      </w:r>
      <w:r w:rsidRPr="00E436F0">
        <w:rPr>
          <w:rFonts w:cs="Arial"/>
          <w:sz w:val="22"/>
          <w:szCs w:val="22"/>
          <w:lang w:val="cs-CZ"/>
        </w:rPr>
        <w:t>S</w:t>
      </w:r>
      <w:r w:rsidRPr="00E436F0">
        <w:rPr>
          <w:rFonts w:cs="Arial"/>
          <w:sz w:val="22"/>
          <w:szCs w:val="22"/>
        </w:rPr>
        <w:t xml:space="preserve"> má právo požadovat na zhotoviteli, aby z účasti na provádění díla okamžitě vyloučil pracovníka zhotovitele, který se podle názoru TD</w:t>
      </w:r>
      <w:r w:rsidRPr="00E436F0">
        <w:rPr>
          <w:rFonts w:cs="Arial"/>
          <w:sz w:val="22"/>
          <w:szCs w:val="22"/>
          <w:lang w:val="cs-CZ"/>
        </w:rPr>
        <w:t>S</w:t>
      </w:r>
      <w:r w:rsidRPr="00E436F0">
        <w:rPr>
          <w:rFonts w:cs="Arial"/>
          <w:sz w:val="22"/>
          <w:szCs w:val="22"/>
        </w:rPr>
        <w:t xml:space="preserve"> nechová řádně, je nekompetentní nebo nedbalý, neplní řádně své povinnosti, nebo jehož přítomnost je z jiných důvodů dle názoru TD</w:t>
      </w:r>
      <w:r w:rsidRPr="00E436F0">
        <w:rPr>
          <w:rFonts w:cs="Arial"/>
          <w:sz w:val="22"/>
          <w:szCs w:val="22"/>
          <w:lang w:val="cs-CZ"/>
        </w:rPr>
        <w:t>S</w:t>
      </w:r>
      <w:r w:rsidRPr="00E436F0">
        <w:rPr>
          <w:rFonts w:cs="Arial"/>
          <w:sz w:val="22"/>
          <w:szCs w:val="22"/>
        </w:rPr>
        <w:t xml:space="preserve"> nežádoucí. Osoba takto označená nesmí být připuštěna k účasti na provádění díla bez souhlasu TD</w:t>
      </w:r>
      <w:r w:rsidRPr="00E436F0">
        <w:rPr>
          <w:rFonts w:cs="Arial"/>
          <w:sz w:val="22"/>
          <w:szCs w:val="22"/>
          <w:lang w:val="cs-CZ"/>
        </w:rPr>
        <w:t>S</w:t>
      </w:r>
      <w:r w:rsidRPr="00E436F0">
        <w:rPr>
          <w:rFonts w:cs="Arial"/>
          <w:sz w:val="22"/>
          <w:szCs w:val="22"/>
        </w:rPr>
        <w:t>. Jakákoliv osoba vyloučená z účasti na provádění díla musí být zhotovitelem nahrazena v co nejkratším termínu.</w:t>
      </w:r>
    </w:p>
    <w:p w14:paraId="59EA1A24" w14:textId="77777777" w:rsidR="00C55308" w:rsidRPr="00E436F0" w:rsidRDefault="00C55308" w:rsidP="00C55308">
      <w:pPr>
        <w:pStyle w:val="Zkladntext"/>
        <w:numPr>
          <w:ilvl w:val="1"/>
          <w:numId w:val="5"/>
        </w:numPr>
        <w:tabs>
          <w:tab w:val="clear" w:pos="567"/>
          <w:tab w:val="clear" w:pos="1560"/>
          <w:tab w:val="clear" w:pos="5670"/>
          <w:tab w:val="left" w:pos="709"/>
        </w:tabs>
        <w:spacing w:beforeLines="50" w:before="120"/>
        <w:ind w:left="709" w:hanging="709"/>
        <w:rPr>
          <w:rFonts w:cs="Arial"/>
          <w:sz w:val="22"/>
          <w:szCs w:val="22"/>
        </w:rPr>
      </w:pPr>
      <w:r w:rsidRPr="00E436F0">
        <w:rPr>
          <w:rFonts w:cs="Arial"/>
          <w:sz w:val="22"/>
          <w:szCs w:val="22"/>
        </w:rPr>
        <w:t>Provedení technické kontroly provádění díla objednatelem, respektive TD</w:t>
      </w:r>
      <w:r w:rsidRPr="00E436F0">
        <w:rPr>
          <w:rFonts w:cs="Arial"/>
          <w:sz w:val="22"/>
          <w:szCs w:val="22"/>
          <w:lang w:val="cs-CZ"/>
        </w:rPr>
        <w:t>S</w:t>
      </w:r>
      <w:r w:rsidRPr="00E436F0">
        <w:rPr>
          <w:rFonts w:cs="Arial"/>
          <w:sz w:val="22"/>
          <w:szCs w:val="22"/>
        </w:rPr>
        <w:t>, nezprošťuje zhotovitele odpovědnosti za řádné a kvalitní provedení díla.</w:t>
      </w:r>
    </w:p>
    <w:p w14:paraId="04F9CD3E" w14:textId="77777777" w:rsidR="00C55308" w:rsidRPr="00E436F0" w:rsidRDefault="00C55308" w:rsidP="00C55308">
      <w:pPr>
        <w:pStyle w:val="Zkladntext"/>
        <w:numPr>
          <w:ilvl w:val="1"/>
          <w:numId w:val="5"/>
        </w:numPr>
        <w:tabs>
          <w:tab w:val="clear" w:pos="567"/>
          <w:tab w:val="clear" w:pos="1560"/>
          <w:tab w:val="clear" w:pos="5670"/>
          <w:tab w:val="left" w:pos="709"/>
        </w:tabs>
        <w:spacing w:beforeLines="50" w:before="120"/>
        <w:ind w:left="709" w:hanging="709"/>
        <w:rPr>
          <w:rFonts w:cs="Arial"/>
          <w:sz w:val="22"/>
          <w:szCs w:val="22"/>
        </w:rPr>
      </w:pPr>
      <w:r w:rsidRPr="00E436F0">
        <w:rPr>
          <w:rFonts w:cs="Arial"/>
          <w:sz w:val="22"/>
          <w:szCs w:val="22"/>
        </w:rPr>
        <w:t>Právo objednatele písemně zmocnit k jednání v jakýchkoliv věcech týkajících se této smlouvy třetí osobu včetně TD</w:t>
      </w:r>
      <w:r w:rsidRPr="00E436F0">
        <w:rPr>
          <w:rFonts w:cs="Arial"/>
          <w:sz w:val="22"/>
          <w:szCs w:val="22"/>
          <w:lang w:val="cs-CZ"/>
        </w:rPr>
        <w:t>S</w:t>
      </w:r>
      <w:r w:rsidRPr="00E436F0">
        <w:rPr>
          <w:rFonts w:cs="Arial"/>
          <w:sz w:val="22"/>
          <w:szCs w:val="22"/>
        </w:rPr>
        <w:t xml:space="preserve"> není dotčeno.</w:t>
      </w:r>
    </w:p>
    <w:p w14:paraId="7E438827" w14:textId="77777777" w:rsidR="00C55308" w:rsidRPr="00E436F0" w:rsidRDefault="00C55308" w:rsidP="00C55308">
      <w:pPr>
        <w:pStyle w:val="Zkladntext"/>
        <w:numPr>
          <w:ilvl w:val="1"/>
          <w:numId w:val="5"/>
        </w:numPr>
        <w:tabs>
          <w:tab w:val="clear" w:pos="567"/>
          <w:tab w:val="clear" w:pos="1560"/>
          <w:tab w:val="clear" w:pos="5670"/>
          <w:tab w:val="left" w:pos="709"/>
        </w:tabs>
        <w:spacing w:beforeLines="50" w:before="120"/>
        <w:ind w:left="709" w:hanging="709"/>
        <w:rPr>
          <w:rFonts w:cs="Arial"/>
          <w:sz w:val="22"/>
          <w:szCs w:val="22"/>
        </w:rPr>
      </w:pPr>
      <w:r w:rsidRPr="00E436F0">
        <w:rPr>
          <w:rFonts w:cs="Arial"/>
          <w:sz w:val="22"/>
          <w:szCs w:val="22"/>
        </w:rPr>
        <w:t>Zhotovitel je povinen zajistit kvalitní řízení a dohled nad provedením díla, nezbytnou kontrolu prováděných prací (nezávisle na kontrole prováděné objednatelem).</w:t>
      </w:r>
    </w:p>
    <w:p w14:paraId="7FCB4F0D" w14:textId="77777777" w:rsidR="00C55308" w:rsidRPr="00E436F0" w:rsidRDefault="00C55308" w:rsidP="00C55308">
      <w:pPr>
        <w:pStyle w:val="Zkladntext"/>
        <w:numPr>
          <w:ilvl w:val="1"/>
          <w:numId w:val="5"/>
        </w:numPr>
        <w:tabs>
          <w:tab w:val="clear" w:pos="567"/>
          <w:tab w:val="clear" w:pos="1560"/>
          <w:tab w:val="clear" w:pos="5670"/>
          <w:tab w:val="left" w:pos="709"/>
        </w:tabs>
        <w:spacing w:beforeLines="50" w:before="120"/>
        <w:ind w:left="709" w:hanging="709"/>
        <w:rPr>
          <w:rFonts w:cs="Arial"/>
          <w:sz w:val="22"/>
          <w:szCs w:val="22"/>
          <w:lang w:val="cs-CZ"/>
        </w:rPr>
      </w:pPr>
      <w:r w:rsidRPr="00E436F0">
        <w:rPr>
          <w:rFonts w:cs="Arial"/>
          <w:sz w:val="22"/>
          <w:szCs w:val="22"/>
          <w:lang w:val="cs-CZ"/>
        </w:rPr>
        <w:t>Zhotovitel se zavazuje poskytovat koordinátorovi BOZP součinnost podle zákona č. 309/2006 Sb. v platném znění, a to po celou dobu realizace stavby. Zhotovitel je povinen předat koordinátorovi seznam všech svých poddodavatelů včetně kontaktů odpovědných osob, účastnit se kontrolních dnů BOZP a neprodleně odstranit všechny nedostatky, na které bude během stavby upozorněn koordinátorem. Tyto povinnosti se vztahují i na všechny poddodavatele zhotovitele.</w:t>
      </w:r>
    </w:p>
    <w:p w14:paraId="35A4B4E9" w14:textId="77777777" w:rsidR="00C55308" w:rsidRPr="00E436F0" w:rsidRDefault="00C55308" w:rsidP="00C55308">
      <w:pPr>
        <w:pStyle w:val="Zkladntext"/>
        <w:numPr>
          <w:ilvl w:val="1"/>
          <w:numId w:val="5"/>
        </w:numPr>
        <w:tabs>
          <w:tab w:val="clear" w:pos="567"/>
          <w:tab w:val="clear" w:pos="1560"/>
          <w:tab w:val="clear" w:pos="5670"/>
          <w:tab w:val="left" w:pos="709"/>
        </w:tabs>
        <w:spacing w:beforeLines="50" w:before="120"/>
        <w:ind w:left="709" w:hanging="709"/>
        <w:rPr>
          <w:rFonts w:cs="Arial"/>
          <w:sz w:val="22"/>
          <w:szCs w:val="22"/>
          <w:lang w:val="cs-CZ"/>
        </w:rPr>
      </w:pPr>
      <w:r w:rsidRPr="00E436F0">
        <w:rPr>
          <w:rFonts w:cs="Arial"/>
          <w:sz w:val="22"/>
          <w:szCs w:val="22"/>
          <w:lang w:val="cs-CZ"/>
        </w:rPr>
        <w:t>Pokud zhotovitel v průběhu realizace stavby nebude dodržovat předpisy pro zajištění bezpečnosti a ochrany zdraví při práci, je povinen zaplatit objednateli smluvní pokutu ve výši 2 500,-- Kč za každý takový případ porušení zjištěný koordinátorem BOZP a za každý den neodstranění této vady, uvedený v zápisu z kontrolního dne koordinátora BOZP a neodstraněný v určeném termínu.</w:t>
      </w:r>
    </w:p>
    <w:p w14:paraId="0ABD2CFC" w14:textId="77777777" w:rsidR="00C55308" w:rsidRPr="00E436F0" w:rsidRDefault="00C55308" w:rsidP="00C55308">
      <w:pPr>
        <w:pStyle w:val="Zkladntext"/>
        <w:numPr>
          <w:ilvl w:val="1"/>
          <w:numId w:val="5"/>
        </w:numPr>
        <w:tabs>
          <w:tab w:val="clear" w:pos="567"/>
          <w:tab w:val="clear" w:pos="1560"/>
          <w:tab w:val="clear" w:pos="5670"/>
          <w:tab w:val="left" w:pos="709"/>
        </w:tabs>
        <w:spacing w:beforeLines="50" w:before="120"/>
        <w:ind w:left="709" w:hanging="709"/>
        <w:rPr>
          <w:rFonts w:cs="Arial"/>
          <w:sz w:val="22"/>
          <w:szCs w:val="22"/>
        </w:rPr>
      </w:pPr>
      <w:r w:rsidRPr="00E436F0">
        <w:rPr>
          <w:rFonts w:cs="Arial"/>
          <w:sz w:val="22"/>
          <w:szCs w:val="22"/>
        </w:rPr>
        <w:t>Zařízení staveniště je povinen zabezpečit zhotovitel, a to v souladu s jeho potřebami, v souladu s dokumentací předanou objednatelem a v souladu s dalšími požadavky objednatele.</w:t>
      </w:r>
    </w:p>
    <w:p w14:paraId="167366F6" w14:textId="77777777" w:rsidR="00C55308" w:rsidRPr="00E436F0" w:rsidRDefault="00C55308" w:rsidP="00C55308">
      <w:pPr>
        <w:pStyle w:val="Zkladntext"/>
        <w:numPr>
          <w:ilvl w:val="1"/>
          <w:numId w:val="5"/>
        </w:numPr>
        <w:tabs>
          <w:tab w:val="clear" w:pos="567"/>
          <w:tab w:val="clear" w:pos="1560"/>
          <w:tab w:val="clear" w:pos="5670"/>
          <w:tab w:val="left" w:pos="709"/>
        </w:tabs>
        <w:spacing w:beforeLines="50" w:before="120"/>
        <w:ind w:left="709" w:hanging="709"/>
        <w:rPr>
          <w:rFonts w:cs="Arial"/>
          <w:sz w:val="22"/>
          <w:szCs w:val="22"/>
        </w:rPr>
      </w:pPr>
      <w:r w:rsidRPr="00E436F0">
        <w:rPr>
          <w:rFonts w:cs="Arial"/>
          <w:sz w:val="22"/>
          <w:szCs w:val="22"/>
        </w:rPr>
        <w:t xml:space="preserve">Zhotovitel je povinen předložit objednavateli písemný seznam všech svých předpokládaných poddodavatelů. Ke změně poddodavatele může dojít pouze se souhlasem objednatele. Pokud dojde ke změně poddodavatele, musí zhotovitel prokázat, že se jedná o poddodavatele stejně kvalifikovaného a předložit objednateli příslušné doklady prokazující splnění kvalifikace. Změna poddodavatele musí být schválena vždy před jejím provedením. Pokud se jedná o výměnu poddodavatele, prostřednictvím kterého byla prokazována kvalifikace, musí být změna tohoto poddodavatele schválena před jejím provedením a nový poddodavatel musí splňovat stejné (původní) požadavky na takového poddodavatele. Zhotovitel se zavazuje průběžně aktualizovat seznam všech poddodavatelů včetně jejich podílu na akci. Zhotovitel se zavazuje pro případ porušení povinností dle tohoto ustanovení uhradit objednateli jednorázovou smluvní pokutu ve výši </w:t>
      </w:r>
      <w:r w:rsidRPr="00E436F0">
        <w:rPr>
          <w:rFonts w:cs="Arial"/>
          <w:sz w:val="22"/>
          <w:szCs w:val="22"/>
          <w:lang w:val="cs-CZ"/>
        </w:rPr>
        <w:t>5</w:t>
      </w:r>
      <w:r w:rsidRPr="00E436F0">
        <w:rPr>
          <w:rFonts w:cs="Arial"/>
          <w:sz w:val="22"/>
          <w:szCs w:val="22"/>
        </w:rPr>
        <w:t>0 000,-- Kč.</w:t>
      </w:r>
    </w:p>
    <w:p w14:paraId="6441B3AC" w14:textId="77777777" w:rsidR="00C55308" w:rsidRPr="00E436F0" w:rsidRDefault="00C55308" w:rsidP="00C55308">
      <w:pPr>
        <w:pStyle w:val="Zkladntext"/>
        <w:numPr>
          <w:ilvl w:val="1"/>
          <w:numId w:val="5"/>
        </w:numPr>
        <w:tabs>
          <w:tab w:val="clear" w:pos="567"/>
          <w:tab w:val="clear" w:pos="1560"/>
          <w:tab w:val="clear" w:pos="5670"/>
          <w:tab w:val="left" w:pos="709"/>
        </w:tabs>
        <w:spacing w:beforeLines="50" w:before="120"/>
        <w:ind w:left="709" w:hanging="709"/>
        <w:rPr>
          <w:rFonts w:cs="Arial"/>
          <w:sz w:val="22"/>
          <w:szCs w:val="22"/>
        </w:rPr>
      </w:pPr>
      <w:r w:rsidRPr="00E436F0">
        <w:rPr>
          <w:rFonts w:cs="Arial"/>
          <w:sz w:val="22"/>
          <w:szCs w:val="22"/>
        </w:rPr>
        <w:t>Vyšší moc je definována jako výjimečná událost nebo okolnost, která se vymyká kontrole smluvní strany, před níž se tato strana nemohla přiměřeně chránit před uzavřením smlouvy o dílo, které se strana nemůže účelně vyhnout nebo ji překonat a kterou nelze přičíst druhé straně.</w:t>
      </w:r>
    </w:p>
    <w:p w14:paraId="4796B230" w14:textId="77777777" w:rsidR="00C55308" w:rsidRPr="00E436F0" w:rsidRDefault="00C55308" w:rsidP="00C55308">
      <w:pPr>
        <w:pStyle w:val="Zkladntext"/>
        <w:tabs>
          <w:tab w:val="clear" w:pos="567"/>
          <w:tab w:val="clear" w:pos="1560"/>
          <w:tab w:val="clear" w:pos="5670"/>
          <w:tab w:val="left" w:pos="709"/>
        </w:tabs>
        <w:spacing w:before="120"/>
        <w:ind w:left="709" w:hanging="143"/>
        <w:rPr>
          <w:rFonts w:cs="Arial"/>
          <w:sz w:val="22"/>
          <w:szCs w:val="22"/>
        </w:rPr>
      </w:pPr>
      <w:r w:rsidRPr="00E436F0">
        <w:rPr>
          <w:rFonts w:cs="Arial"/>
          <w:sz w:val="22"/>
          <w:szCs w:val="22"/>
        </w:rPr>
        <w:tab/>
        <w:t>Vyšší moc může zahrnovat, avšak neomezuje se pouze na ně, následující události nebo okolnosti, zejména:</w:t>
      </w:r>
    </w:p>
    <w:p w14:paraId="7B3EBA12" w14:textId="77777777" w:rsidR="00C55308" w:rsidRPr="00E436F0" w:rsidRDefault="00C55308" w:rsidP="00C55308">
      <w:pPr>
        <w:pStyle w:val="Zkladntext"/>
        <w:tabs>
          <w:tab w:val="clear" w:pos="567"/>
          <w:tab w:val="clear" w:pos="1560"/>
          <w:tab w:val="clear" w:pos="5670"/>
          <w:tab w:val="left" w:pos="993"/>
        </w:tabs>
        <w:spacing w:before="120"/>
        <w:ind w:left="993" w:hanging="284"/>
        <w:rPr>
          <w:rFonts w:cs="Arial"/>
          <w:sz w:val="22"/>
          <w:szCs w:val="22"/>
        </w:rPr>
      </w:pPr>
      <w:r w:rsidRPr="00E436F0">
        <w:rPr>
          <w:rFonts w:cs="Arial"/>
          <w:sz w:val="22"/>
          <w:szCs w:val="22"/>
        </w:rPr>
        <w:t>a)</w:t>
      </w:r>
      <w:r w:rsidRPr="00E436F0">
        <w:rPr>
          <w:rFonts w:cs="Arial"/>
          <w:sz w:val="22"/>
          <w:szCs w:val="22"/>
        </w:rPr>
        <w:tab/>
        <w:t>válka, konflikty (ať byla válka vyhlášena nebo ne), invaze, akty nepřátelství ze zahraničí,</w:t>
      </w:r>
    </w:p>
    <w:p w14:paraId="30752E30" w14:textId="77777777" w:rsidR="00C55308" w:rsidRPr="00E436F0" w:rsidRDefault="00C55308" w:rsidP="00C55308">
      <w:pPr>
        <w:pStyle w:val="Zkladntext"/>
        <w:tabs>
          <w:tab w:val="clear" w:pos="567"/>
          <w:tab w:val="clear" w:pos="1560"/>
          <w:tab w:val="clear" w:pos="5670"/>
          <w:tab w:val="left" w:pos="993"/>
        </w:tabs>
        <w:spacing w:before="120"/>
        <w:ind w:left="993" w:hanging="284"/>
        <w:rPr>
          <w:rFonts w:cs="Arial"/>
          <w:sz w:val="22"/>
          <w:szCs w:val="22"/>
        </w:rPr>
      </w:pPr>
      <w:r w:rsidRPr="00E436F0">
        <w:rPr>
          <w:rFonts w:cs="Arial"/>
          <w:sz w:val="22"/>
          <w:szCs w:val="22"/>
        </w:rPr>
        <w:t>b)</w:t>
      </w:r>
      <w:r w:rsidRPr="00E436F0">
        <w:rPr>
          <w:rFonts w:cs="Arial"/>
          <w:sz w:val="22"/>
          <w:szCs w:val="22"/>
        </w:rPr>
        <w:tab/>
        <w:t>rebelie, terorismus, revoluce, povstání, vojenský převrat nebo uchopení moci, nebo občanská válka,</w:t>
      </w:r>
    </w:p>
    <w:p w14:paraId="1A79C5C6" w14:textId="77777777" w:rsidR="00C55308" w:rsidRPr="00E436F0" w:rsidRDefault="00C55308" w:rsidP="00C55308">
      <w:pPr>
        <w:pStyle w:val="Zkladntext"/>
        <w:tabs>
          <w:tab w:val="clear" w:pos="567"/>
          <w:tab w:val="clear" w:pos="1560"/>
          <w:tab w:val="clear" w:pos="5670"/>
          <w:tab w:val="left" w:pos="993"/>
        </w:tabs>
        <w:spacing w:before="120"/>
        <w:ind w:left="993" w:hanging="284"/>
        <w:rPr>
          <w:rFonts w:cs="Arial"/>
          <w:sz w:val="22"/>
          <w:szCs w:val="22"/>
        </w:rPr>
      </w:pPr>
      <w:r w:rsidRPr="00E436F0">
        <w:rPr>
          <w:rFonts w:cs="Arial"/>
          <w:sz w:val="22"/>
          <w:szCs w:val="22"/>
        </w:rPr>
        <w:t>c)</w:t>
      </w:r>
      <w:r w:rsidRPr="00E436F0">
        <w:rPr>
          <w:rFonts w:cs="Arial"/>
          <w:sz w:val="22"/>
          <w:szCs w:val="22"/>
        </w:rPr>
        <w:tab/>
        <w:t>výtržnost, vzpoura, nepokoje, stávka nebo výluka vyvolaná jinými osobami než je personál zhotovitele a jiní zaměstnanci zhotovitele a podzhotovitelů,</w:t>
      </w:r>
    </w:p>
    <w:p w14:paraId="4CA50AB4" w14:textId="77777777" w:rsidR="00C55308" w:rsidRPr="00E436F0" w:rsidRDefault="00C55308" w:rsidP="00C55308">
      <w:pPr>
        <w:pStyle w:val="Zkladntext"/>
        <w:tabs>
          <w:tab w:val="clear" w:pos="567"/>
          <w:tab w:val="clear" w:pos="1560"/>
          <w:tab w:val="clear" w:pos="5670"/>
          <w:tab w:val="left" w:pos="993"/>
        </w:tabs>
        <w:spacing w:before="120"/>
        <w:ind w:left="993" w:hanging="284"/>
        <w:rPr>
          <w:rFonts w:cs="Arial"/>
          <w:sz w:val="22"/>
          <w:szCs w:val="22"/>
        </w:rPr>
      </w:pPr>
      <w:r w:rsidRPr="00E436F0">
        <w:rPr>
          <w:rFonts w:cs="Arial"/>
          <w:sz w:val="22"/>
          <w:szCs w:val="22"/>
        </w:rPr>
        <w:t>d)</w:t>
      </w:r>
      <w:r w:rsidRPr="00E436F0">
        <w:rPr>
          <w:rFonts w:cs="Arial"/>
          <w:sz w:val="22"/>
          <w:szCs w:val="22"/>
        </w:rPr>
        <w:tab/>
        <w:t>válečná munice, výbušniny, ionizující záření nebo kontaminace radioaktivitou, pokud nebyla způsobena tím, že tuto munici, výbušniny, ionizující záření nebo radioaktivitu použil zhotovitel,</w:t>
      </w:r>
    </w:p>
    <w:p w14:paraId="72988A0F" w14:textId="77777777" w:rsidR="00C55308" w:rsidRPr="00E436F0" w:rsidRDefault="00C55308" w:rsidP="00C55308">
      <w:pPr>
        <w:pStyle w:val="Zkladntext"/>
        <w:tabs>
          <w:tab w:val="clear" w:pos="567"/>
          <w:tab w:val="clear" w:pos="1560"/>
          <w:tab w:val="clear" w:pos="5670"/>
          <w:tab w:val="left" w:pos="993"/>
        </w:tabs>
        <w:spacing w:before="120"/>
        <w:ind w:left="993" w:hanging="284"/>
        <w:rPr>
          <w:rFonts w:cs="Arial"/>
          <w:sz w:val="22"/>
          <w:szCs w:val="22"/>
          <w:lang w:val="cs-CZ"/>
        </w:rPr>
      </w:pPr>
      <w:r w:rsidRPr="00E436F0">
        <w:rPr>
          <w:rFonts w:cs="Arial"/>
          <w:sz w:val="22"/>
          <w:szCs w:val="22"/>
        </w:rPr>
        <w:t>e)</w:t>
      </w:r>
      <w:r w:rsidRPr="00E436F0">
        <w:rPr>
          <w:rFonts w:cs="Arial"/>
          <w:sz w:val="22"/>
          <w:szCs w:val="22"/>
        </w:rPr>
        <w:tab/>
      </w:r>
      <w:bookmarkStart w:id="10" w:name="_Hlk125030589"/>
      <w:r w:rsidRPr="00E436F0">
        <w:rPr>
          <w:rFonts w:cs="Arial"/>
          <w:sz w:val="22"/>
          <w:szCs w:val="22"/>
        </w:rPr>
        <w:t>přírodní katastrofy jako je zemětřesení, vichřice, blesk, tajfun nebo vulkanická aktivita</w:t>
      </w:r>
      <w:r w:rsidRPr="00E436F0">
        <w:rPr>
          <w:rFonts w:cs="Arial"/>
          <w:sz w:val="22"/>
          <w:szCs w:val="22"/>
          <w:lang w:val="cs-CZ"/>
        </w:rPr>
        <w:t>.</w:t>
      </w:r>
    </w:p>
    <w:p w14:paraId="60F54627" w14:textId="77777777" w:rsidR="00C55308" w:rsidRPr="00E436F0" w:rsidRDefault="00C55308" w:rsidP="00C55308">
      <w:pPr>
        <w:pStyle w:val="Zkladntext"/>
        <w:tabs>
          <w:tab w:val="clear" w:pos="567"/>
          <w:tab w:val="clear" w:pos="1560"/>
          <w:tab w:val="clear" w:pos="5670"/>
          <w:tab w:val="left" w:pos="709"/>
        </w:tabs>
        <w:spacing w:before="60"/>
        <w:ind w:left="709"/>
        <w:rPr>
          <w:rFonts w:cs="Arial"/>
          <w:sz w:val="22"/>
          <w:szCs w:val="22"/>
        </w:rPr>
      </w:pPr>
      <w:r w:rsidRPr="00E436F0">
        <w:rPr>
          <w:rFonts w:cs="Arial"/>
          <w:sz w:val="22"/>
          <w:szCs w:val="22"/>
          <w:lang w:val="cs-CZ"/>
        </w:rPr>
        <w:t>Smluvní strany se zavazují postupovat tak, aby se v případě jakýchkoliv narušení předpokládaného postupu provádění díla v důsledku vyšší moci minimalizovaly náklady, které v důsledku toho vzniknou.  Termíny pro dokončení díla se posouvají o dobu nutného přerušení prací na díle působením vyšší moci. Druhá smluvní strany není oprávněna uplatnit vůči porušující smluvní straně žádné smluvní či zákonné sankce a vzdává se práva na úhradu újmy, která jí z důvodu porušení smlouvy vznikne. Důkazní břemeno o tom, že k porušení povinností došlo v důsledku vyšší moci, nese smluvní strana, která smlouvu porušila.</w:t>
      </w:r>
    </w:p>
    <w:bookmarkEnd w:id="10"/>
    <w:p w14:paraId="3C9124CE" w14:textId="77777777" w:rsidR="00C55308" w:rsidRPr="00E436F0" w:rsidRDefault="00C55308" w:rsidP="00C55308">
      <w:pPr>
        <w:pStyle w:val="Zkladntext"/>
        <w:numPr>
          <w:ilvl w:val="1"/>
          <w:numId w:val="5"/>
        </w:numPr>
        <w:tabs>
          <w:tab w:val="clear" w:pos="567"/>
          <w:tab w:val="clear" w:pos="1216"/>
          <w:tab w:val="clear" w:pos="1560"/>
          <w:tab w:val="clear" w:pos="5670"/>
          <w:tab w:val="left" w:pos="709"/>
          <w:tab w:val="num" w:pos="932"/>
        </w:tabs>
        <w:spacing w:beforeLines="50" w:before="120"/>
        <w:ind w:left="709" w:hanging="709"/>
        <w:rPr>
          <w:rFonts w:cs="Arial"/>
          <w:sz w:val="22"/>
          <w:szCs w:val="22"/>
        </w:rPr>
      </w:pPr>
      <w:r w:rsidRPr="00E436F0">
        <w:rPr>
          <w:rFonts w:cs="Arial"/>
          <w:sz w:val="22"/>
          <w:szCs w:val="22"/>
        </w:rPr>
        <w:t xml:space="preserve">Zhotovitel nese od doby předání staveniště do doby jeho navrácení objednateli nebezpečí škody vzniklé na: </w:t>
      </w:r>
    </w:p>
    <w:p w14:paraId="273DB620" w14:textId="77777777" w:rsidR="00C55308" w:rsidRPr="00E436F0" w:rsidRDefault="00C55308" w:rsidP="00C55308">
      <w:pPr>
        <w:pStyle w:val="Zkladntext"/>
        <w:numPr>
          <w:ilvl w:val="0"/>
          <w:numId w:val="26"/>
        </w:numPr>
        <w:tabs>
          <w:tab w:val="clear" w:pos="567"/>
          <w:tab w:val="clear" w:pos="1560"/>
          <w:tab w:val="clear" w:pos="5670"/>
          <w:tab w:val="left" w:pos="709"/>
        </w:tabs>
        <w:spacing w:beforeLines="50" w:before="120"/>
        <w:rPr>
          <w:rFonts w:cs="Arial"/>
          <w:sz w:val="22"/>
          <w:szCs w:val="22"/>
        </w:rPr>
      </w:pPr>
      <w:r w:rsidRPr="00E436F0">
        <w:rPr>
          <w:rFonts w:cs="Arial"/>
          <w:sz w:val="22"/>
          <w:szCs w:val="22"/>
        </w:rPr>
        <w:t>díle a všech jeho zhotovovaných, upravovaných a dalších částech</w:t>
      </w:r>
    </w:p>
    <w:p w14:paraId="0580A173" w14:textId="77777777" w:rsidR="00C55308" w:rsidRPr="00E436F0" w:rsidRDefault="00C55308" w:rsidP="00C55308">
      <w:pPr>
        <w:pStyle w:val="Zkladntext"/>
        <w:numPr>
          <w:ilvl w:val="0"/>
          <w:numId w:val="26"/>
        </w:numPr>
        <w:tabs>
          <w:tab w:val="clear" w:pos="567"/>
          <w:tab w:val="clear" w:pos="1560"/>
          <w:tab w:val="clear" w:pos="5670"/>
          <w:tab w:val="left" w:pos="709"/>
        </w:tabs>
        <w:spacing w:beforeLines="50" w:before="120"/>
        <w:rPr>
          <w:rFonts w:cs="Arial"/>
          <w:sz w:val="22"/>
          <w:szCs w:val="22"/>
        </w:rPr>
      </w:pPr>
      <w:r w:rsidRPr="00E436F0">
        <w:rPr>
          <w:rFonts w:cs="Arial"/>
          <w:sz w:val="22"/>
          <w:szCs w:val="22"/>
        </w:rPr>
        <w:t>plochách, inženýrských sítích a cizích zařízeních v prostorách staveniště</w:t>
      </w:r>
    </w:p>
    <w:p w14:paraId="32BE789E" w14:textId="77777777" w:rsidR="00C55308" w:rsidRPr="00E436F0" w:rsidRDefault="00C55308" w:rsidP="00C55308">
      <w:pPr>
        <w:pStyle w:val="Zkladntext"/>
        <w:numPr>
          <w:ilvl w:val="0"/>
          <w:numId w:val="26"/>
        </w:numPr>
        <w:tabs>
          <w:tab w:val="clear" w:pos="567"/>
          <w:tab w:val="clear" w:pos="1560"/>
          <w:tab w:val="clear" w:pos="5670"/>
          <w:tab w:val="left" w:pos="709"/>
        </w:tabs>
        <w:spacing w:beforeLines="50" w:before="120"/>
        <w:rPr>
          <w:rFonts w:cs="Arial"/>
          <w:sz w:val="22"/>
          <w:szCs w:val="22"/>
        </w:rPr>
      </w:pPr>
      <w:r w:rsidRPr="00E436F0">
        <w:rPr>
          <w:rFonts w:cs="Arial"/>
          <w:sz w:val="22"/>
          <w:szCs w:val="22"/>
        </w:rPr>
        <w:t>majetku, zdraví a právech třetích osob způsobené zaměstnanci nebo spolupracujícími subjekty nebo jejich zaměstnanci</w:t>
      </w:r>
    </w:p>
    <w:p w14:paraId="502615F2" w14:textId="77777777" w:rsidR="00C55308" w:rsidRPr="00E436F0" w:rsidRDefault="00C55308" w:rsidP="00C55308">
      <w:pPr>
        <w:pStyle w:val="Zkladntext"/>
        <w:numPr>
          <w:ilvl w:val="0"/>
          <w:numId w:val="26"/>
        </w:numPr>
        <w:tabs>
          <w:tab w:val="clear" w:pos="567"/>
          <w:tab w:val="clear" w:pos="1560"/>
          <w:tab w:val="clear" w:pos="5670"/>
          <w:tab w:val="left" w:pos="709"/>
        </w:tabs>
        <w:spacing w:beforeLines="50" w:before="120"/>
        <w:ind w:left="1066" w:hanging="357"/>
        <w:rPr>
          <w:rFonts w:cs="Arial"/>
          <w:sz w:val="22"/>
          <w:szCs w:val="22"/>
        </w:rPr>
      </w:pPr>
      <w:r w:rsidRPr="00E436F0">
        <w:rPr>
          <w:rFonts w:cs="Arial"/>
          <w:sz w:val="22"/>
          <w:szCs w:val="22"/>
        </w:rPr>
        <w:t xml:space="preserve">ostatních přilehlých pozemcích a objektech. </w:t>
      </w:r>
    </w:p>
    <w:p w14:paraId="6024C8DE" w14:textId="77777777" w:rsidR="00C55308" w:rsidRPr="00E436F0" w:rsidRDefault="00C55308" w:rsidP="00C55308">
      <w:pPr>
        <w:pStyle w:val="Zkladntext"/>
        <w:numPr>
          <w:ilvl w:val="1"/>
          <w:numId w:val="5"/>
        </w:numPr>
        <w:tabs>
          <w:tab w:val="clear" w:pos="567"/>
          <w:tab w:val="clear" w:pos="1560"/>
          <w:tab w:val="clear" w:pos="5670"/>
          <w:tab w:val="left" w:pos="709"/>
        </w:tabs>
        <w:spacing w:beforeLines="50" w:before="120"/>
        <w:ind w:left="709" w:hanging="709"/>
        <w:rPr>
          <w:rFonts w:cs="Arial"/>
          <w:sz w:val="22"/>
          <w:szCs w:val="22"/>
        </w:rPr>
      </w:pPr>
      <w:r w:rsidRPr="00E436F0">
        <w:rPr>
          <w:rFonts w:cs="Arial"/>
          <w:sz w:val="22"/>
          <w:szCs w:val="22"/>
        </w:rPr>
        <w:t>Zhotovitel se zavazuje nahradit případné prokazatelné škody způsobené jeho činností při zhotovení díla v plném rozsahu i třetím osobám.</w:t>
      </w:r>
    </w:p>
    <w:p w14:paraId="7E3AD253" w14:textId="0DF6F405" w:rsidR="00C55308" w:rsidRPr="00E436F0" w:rsidRDefault="00C55308" w:rsidP="00C55308">
      <w:pPr>
        <w:pStyle w:val="Zkladntext"/>
        <w:numPr>
          <w:ilvl w:val="1"/>
          <w:numId w:val="5"/>
        </w:numPr>
        <w:tabs>
          <w:tab w:val="clear" w:pos="567"/>
          <w:tab w:val="clear" w:pos="1560"/>
          <w:tab w:val="clear" w:pos="5670"/>
          <w:tab w:val="left" w:pos="709"/>
        </w:tabs>
        <w:spacing w:beforeLines="50" w:before="120"/>
        <w:ind w:left="709" w:hanging="709"/>
        <w:rPr>
          <w:rFonts w:cs="Arial"/>
          <w:sz w:val="22"/>
          <w:szCs w:val="22"/>
        </w:rPr>
      </w:pPr>
      <w:r w:rsidRPr="00E436F0">
        <w:rPr>
          <w:rFonts w:cs="Arial"/>
          <w:sz w:val="22"/>
          <w:szCs w:val="22"/>
        </w:rPr>
        <w:t>Zhotovitel prohlašuje, že má uzavřenou platnou pojistnou smlouvu, jejímž předmětem je pojištění odpovědnosti za škodu způsobenou třetím osobám s minimální pojistnou částkou pojištění odpovědnosti za škodu</w:t>
      </w:r>
      <w:r w:rsidR="00F66497">
        <w:rPr>
          <w:rFonts w:cs="Arial"/>
          <w:sz w:val="22"/>
          <w:szCs w:val="22"/>
        </w:rPr>
        <w:t xml:space="preserve"> 6 mil. </w:t>
      </w:r>
      <w:r w:rsidRPr="00E436F0">
        <w:rPr>
          <w:rFonts w:cs="Arial"/>
          <w:sz w:val="22"/>
          <w:szCs w:val="22"/>
        </w:rPr>
        <w:t xml:space="preserve">Kč. Tuto pojistnou smlouvu bude zhotovitel udržovat v platnosti po celou dobu platnosti této smlouvy o dílo. Kopii pojistné smlouvy předloží zhotovitel objednateli ke kontrole nejpozději </w:t>
      </w:r>
      <w:r w:rsidR="009A7935" w:rsidRPr="00E436F0">
        <w:rPr>
          <w:rFonts w:cs="Arial"/>
          <w:sz w:val="22"/>
          <w:szCs w:val="22"/>
        </w:rPr>
        <w:t xml:space="preserve">ke dni </w:t>
      </w:r>
      <w:r w:rsidR="00F66497">
        <w:rPr>
          <w:rFonts w:cs="Arial"/>
          <w:sz w:val="22"/>
          <w:szCs w:val="22"/>
        </w:rPr>
        <w:t xml:space="preserve">předání staveniště. </w:t>
      </w:r>
    </w:p>
    <w:p w14:paraId="31A3A6A6" w14:textId="77777777" w:rsidR="00C55308" w:rsidRPr="00E436F0" w:rsidRDefault="00C55308" w:rsidP="00C55308">
      <w:pPr>
        <w:pStyle w:val="Zkladntext"/>
        <w:numPr>
          <w:ilvl w:val="1"/>
          <w:numId w:val="5"/>
        </w:numPr>
        <w:tabs>
          <w:tab w:val="clear" w:pos="567"/>
          <w:tab w:val="clear" w:pos="1560"/>
          <w:tab w:val="clear" w:pos="5670"/>
          <w:tab w:val="left" w:pos="709"/>
        </w:tabs>
        <w:spacing w:beforeLines="50" w:before="120"/>
        <w:ind w:left="709" w:hanging="709"/>
        <w:rPr>
          <w:rFonts w:cs="Arial"/>
          <w:sz w:val="22"/>
          <w:szCs w:val="22"/>
        </w:rPr>
      </w:pPr>
      <w:r w:rsidRPr="00E436F0">
        <w:rPr>
          <w:rFonts w:cs="Arial"/>
          <w:sz w:val="22"/>
          <w:szCs w:val="22"/>
        </w:rPr>
        <w:t>Zhotovitel v průběhu celé stavby zajistí všechna potřebná organizační, technická event. technologická a bezpečnostní opatření pro řádné zabezpečení prací a stavby vč. míst dotčených stavbou. Dále učiní všechny nezbytné kroky pro ochranu životního prostředí a pro zajištění a splnění podmínek vyplývajících z platného stavebního povolení nebo jiných dokladů týkajících se stavby.</w:t>
      </w:r>
    </w:p>
    <w:p w14:paraId="6E3D08BE" w14:textId="77777777" w:rsidR="00C55308" w:rsidRPr="00E436F0" w:rsidRDefault="00C55308" w:rsidP="00C55308">
      <w:pPr>
        <w:pStyle w:val="Zkladntext"/>
        <w:numPr>
          <w:ilvl w:val="1"/>
          <w:numId w:val="5"/>
        </w:numPr>
        <w:tabs>
          <w:tab w:val="clear" w:pos="567"/>
          <w:tab w:val="clear" w:pos="1560"/>
          <w:tab w:val="clear" w:pos="5670"/>
          <w:tab w:val="left" w:pos="709"/>
        </w:tabs>
        <w:spacing w:beforeLines="50" w:before="120"/>
        <w:ind w:left="709" w:hanging="709"/>
        <w:rPr>
          <w:rFonts w:cs="Arial"/>
          <w:sz w:val="22"/>
          <w:szCs w:val="22"/>
        </w:rPr>
      </w:pPr>
      <w:r w:rsidRPr="00E436F0">
        <w:rPr>
          <w:rFonts w:cs="Arial"/>
          <w:sz w:val="22"/>
          <w:szCs w:val="22"/>
        </w:rPr>
        <w:t>Před zahájením prací zabezpečí zhotovitel vytyčení veškerých inženýrských sítí a zajistí jejich řádnou ochranu v průběhu stavebních prací a splnění podmínek stanovených správci inženýrských sítí. Pokud dojde k protokolárnímu předání a zpětnému převzetí jejich správci, budou protokoly součástí dokumentace o provádění stavby. V případě poškození inženýrských sítí nese veškeré náklady spojené s jejich opravou a škodami vzniklými v příčinné souvislosti se škodní událostí, jako je např. přerušení dodávky el. energie, zhotovitel</w:t>
      </w:r>
      <w:r w:rsidRPr="00E436F0">
        <w:rPr>
          <w:rFonts w:cs="Arial"/>
          <w:sz w:val="22"/>
          <w:szCs w:val="22"/>
          <w:lang w:val="cs-CZ"/>
        </w:rPr>
        <w:t>.</w:t>
      </w:r>
    </w:p>
    <w:p w14:paraId="36854414" w14:textId="77777777" w:rsidR="00C55308" w:rsidRPr="00E436F0" w:rsidRDefault="00C55308" w:rsidP="00C55308">
      <w:pPr>
        <w:pStyle w:val="Zkladntext"/>
        <w:numPr>
          <w:ilvl w:val="1"/>
          <w:numId w:val="5"/>
        </w:numPr>
        <w:tabs>
          <w:tab w:val="clear" w:pos="567"/>
          <w:tab w:val="clear" w:pos="1560"/>
          <w:tab w:val="clear" w:pos="5670"/>
          <w:tab w:val="left" w:pos="709"/>
        </w:tabs>
        <w:spacing w:beforeLines="50" w:before="120"/>
        <w:ind w:left="709" w:hanging="709"/>
        <w:rPr>
          <w:rFonts w:cs="Arial"/>
          <w:sz w:val="22"/>
          <w:szCs w:val="22"/>
        </w:rPr>
      </w:pPr>
      <w:r w:rsidRPr="00E436F0">
        <w:rPr>
          <w:rFonts w:cs="Arial"/>
          <w:sz w:val="22"/>
          <w:szCs w:val="22"/>
        </w:rPr>
        <w:t>Zhotovitel zabezpečí projednání souhlasu k zvláštnímu užívání komunikací a ploch dotčených výstavbou. Dále zajistí dopravní značení k případným dopravním omezením, kontrolu a údržbu značení, přemisťování dle potřeby a následné neprodlené odstranění po uplynutí důvodů jejich aktuální instalace. Za užívání veřejných event. dalších vymezených ploch bude zhotovitel hradit případné stanovené poplatky nebo nájem</w:t>
      </w:r>
      <w:r w:rsidRPr="00E436F0">
        <w:rPr>
          <w:rFonts w:cs="Arial"/>
          <w:sz w:val="22"/>
          <w:szCs w:val="22"/>
          <w:lang w:val="cs-CZ"/>
        </w:rPr>
        <w:t>.</w:t>
      </w:r>
    </w:p>
    <w:p w14:paraId="31919233" w14:textId="77777777" w:rsidR="00C55308" w:rsidRPr="00F66497" w:rsidRDefault="00C55308" w:rsidP="00C55308">
      <w:pPr>
        <w:pStyle w:val="Zkladntext"/>
        <w:numPr>
          <w:ilvl w:val="1"/>
          <w:numId w:val="5"/>
        </w:numPr>
        <w:tabs>
          <w:tab w:val="clear" w:pos="567"/>
          <w:tab w:val="clear" w:pos="1560"/>
          <w:tab w:val="clear" w:pos="5670"/>
          <w:tab w:val="left" w:pos="709"/>
        </w:tabs>
        <w:spacing w:beforeLines="50" w:before="120"/>
        <w:ind w:left="709" w:hanging="709"/>
        <w:rPr>
          <w:rFonts w:cs="Arial"/>
          <w:sz w:val="22"/>
          <w:szCs w:val="22"/>
        </w:rPr>
      </w:pPr>
      <w:r w:rsidRPr="00F66497">
        <w:rPr>
          <w:rFonts w:cs="Arial"/>
          <w:sz w:val="22"/>
          <w:szCs w:val="22"/>
        </w:rPr>
        <w:t xml:space="preserve">Zhotovitel prohlašuje a zavazuje se, že pokud k provádění díla použije osoby, které  k výkonu práce v České republice potřebují pracovní povolení, vízum, povolení k pobytu nebo oznámení úřadu práce nebo celním orgánům, bez výhrady budou všechny zákonné podmínky pro účast těchto osob na díle splněny. Pokud zhotovitel tento závazek poruší, odpovídá objednateli bez omezení, za veškerou škodu, za níž se považují i sankce udělené příslušným správním orgánem.  Porušení těchto podmínek je podle ujednání stran zvlášť závažným a podstatným porušením povinností zhotovitele, které zakládá právo objednatele od této smlouvy odstoupit a právo na sjednanou smluvní pokutu i náhradu vzniklé škody. Smluvní strany se dohodly, že zhotovitel zaplatí objednateli smluvní pokutu za </w:t>
      </w:r>
      <w:r w:rsidRPr="00F66497">
        <w:rPr>
          <w:rFonts w:cs="Arial"/>
          <w:sz w:val="22"/>
          <w:szCs w:val="22"/>
          <w:lang w:val="cs-CZ"/>
        </w:rPr>
        <w:t xml:space="preserve">porušení závazku dle čl. VII.25 této smlouvy </w:t>
      </w:r>
      <w:r w:rsidRPr="00F66497">
        <w:rPr>
          <w:rFonts w:cs="Arial"/>
          <w:sz w:val="22"/>
          <w:szCs w:val="22"/>
        </w:rPr>
        <w:t xml:space="preserve">jednorázovou smluvní pokutu ve výši </w:t>
      </w:r>
      <w:r w:rsidRPr="00F66497">
        <w:rPr>
          <w:rFonts w:cs="Arial"/>
          <w:sz w:val="22"/>
          <w:szCs w:val="22"/>
          <w:lang w:val="cs-CZ"/>
        </w:rPr>
        <w:t>5</w:t>
      </w:r>
      <w:r w:rsidRPr="00F66497">
        <w:rPr>
          <w:rFonts w:cs="Arial"/>
          <w:sz w:val="22"/>
          <w:szCs w:val="22"/>
        </w:rPr>
        <w:t>0 000,-- Kč.</w:t>
      </w:r>
    </w:p>
    <w:p w14:paraId="38A28DB0" w14:textId="77777777" w:rsidR="00C55308" w:rsidRPr="00F66497" w:rsidRDefault="00C55308" w:rsidP="00C55308">
      <w:pPr>
        <w:pStyle w:val="Zkladntext"/>
        <w:numPr>
          <w:ilvl w:val="1"/>
          <w:numId w:val="5"/>
        </w:numPr>
        <w:tabs>
          <w:tab w:val="clear" w:pos="567"/>
          <w:tab w:val="clear" w:pos="1560"/>
          <w:tab w:val="clear" w:pos="5670"/>
          <w:tab w:val="left" w:pos="709"/>
        </w:tabs>
        <w:spacing w:beforeLines="50" w:before="120"/>
        <w:ind w:left="709" w:hanging="709"/>
        <w:rPr>
          <w:rFonts w:cs="Arial"/>
          <w:sz w:val="22"/>
          <w:szCs w:val="22"/>
        </w:rPr>
      </w:pPr>
      <w:r w:rsidRPr="00F66497">
        <w:rPr>
          <w:rFonts w:cs="Arial"/>
          <w:sz w:val="22"/>
          <w:szCs w:val="22"/>
        </w:rPr>
        <w:t xml:space="preserve">Zhotovitel je povinen zajistit, aby všechny osoby činné při provádění díla, byly důkladně proškoleny o používaných systémech, technologiích, výrobcích a materiálech, i způsobu jejich montáže, aplikace a ochrany, a to ze strany výrobcem určeného, certifikovaného nebo jinak výslovně doporučeného školitele. Tuto skutečnost je zhotovitel povinen objednateli kdykoli na požádání doložit a prokázat. Nesplnění této povinnosti je podle ujednání stran zvlášť závažným a podstatným porušením povinností zhotovitele, které zakládá právo objednatele od této smlouvy odstoupit a právo na sjednanou smluvní pokutu i náhradu vzniklé škody. Smluvní strany se dohodly, že zhotovitel zaplatí objednateli smluvní pokutu za </w:t>
      </w:r>
      <w:r w:rsidRPr="00F66497">
        <w:rPr>
          <w:rFonts w:cs="Arial"/>
          <w:sz w:val="22"/>
          <w:szCs w:val="22"/>
          <w:lang w:val="cs-CZ"/>
        </w:rPr>
        <w:t xml:space="preserve">porušení závazku dle čl. VII.26 této smlouvy </w:t>
      </w:r>
      <w:r w:rsidRPr="00F66497">
        <w:rPr>
          <w:rFonts w:cs="Arial"/>
          <w:sz w:val="22"/>
          <w:szCs w:val="22"/>
        </w:rPr>
        <w:t xml:space="preserve">jednorázovou smluvní pokutu ve výši </w:t>
      </w:r>
      <w:r w:rsidRPr="00F66497">
        <w:rPr>
          <w:rFonts w:cs="Arial"/>
          <w:sz w:val="22"/>
          <w:szCs w:val="22"/>
          <w:lang w:val="cs-CZ"/>
        </w:rPr>
        <w:t>5</w:t>
      </w:r>
      <w:r w:rsidRPr="00F66497">
        <w:rPr>
          <w:rFonts w:cs="Arial"/>
          <w:sz w:val="22"/>
          <w:szCs w:val="22"/>
        </w:rPr>
        <w:t>0 000,-- Kč.</w:t>
      </w:r>
    </w:p>
    <w:p w14:paraId="4F2266A3" w14:textId="77777777" w:rsidR="00C55308" w:rsidRPr="00E436F0" w:rsidRDefault="00C55308" w:rsidP="00C55308">
      <w:pPr>
        <w:pStyle w:val="Zkladntext"/>
        <w:numPr>
          <w:ilvl w:val="1"/>
          <w:numId w:val="5"/>
        </w:numPr>
        <w:tabs>
          <w:tab w:val="clear" w:pos="567"/>
          <w:tab w:val="clear" w:pos="1560"/>
          <w:tab w:val="clear" w:pos="5670"/>
          <w:tab w:val="left" w:pos="709"/>
        </w:tabs>
        <w:spacing w:beforeLines="50" w:before="120"/>
        <w:ind w:left="709" w:hanging="709"/>
        <w:rPr>
          <w:rFonts w:cs="Arial"/>
          <w:sz w:val="22"/>
          <w:szCs w:val="22"/>
        </w:rPr>
      </w:pPr>
      <w:r w:rsidRPr="00E436F0">
        <w:rPr>
          <w:rFonts w:cs="Arial"/>
          <w:sz w:val="22"/>
          <w:szCs w:val="22"/>
          <w:lang w:val="cs-CZ"/>
        </w:rPr>
        <w:t>Z</w:t>
      </w:r>
      <w:r w:rsidRPr="00E436F0">
        <w:rPr>
          <w:rFonts w:cs="Arial"/>
          <w:sz w:val="22"/>
          <w:szCs w:val="22"/>
        </w:rPr>
        <w:t xml:space="preserve">hotovitel </w:t>
      </w:r>
      <w:r w:rsidRPr="00E436F0">
        <w:rPr>
          <w:rFonts w:cs="Arial"/>
          <w:sz w:val="22"/>
          <w:szCs w:val="22"/>
          <w:lang w:val="cs-CZ"/>
        </w:rPr>
        <w:t xml:space="preserve">se </w:t>
      </w:r>
      <w:r w:rsidRPr="00E436F0">
        <w:rPr>
          <w:rFonts w:cs="Arial"/>
          <w:sz w:val="22"/>
          <w:szCs w:val="22"/>
        </w:rPr>
        <w:t>zavazuje zajistit bezpečný přístup do přilehlých nemovitostí a umožnit jejich obslužnost pro integrovaný záchranný systém a svoz komunálního odpadu. Zhotovitel se zavazuje umožnit v průběhu realizace díla provizorní příjezd k domům a firmám, které se nacházejí v dotčeném území</w:t>
      </w:r>
      <w:r w:rsidRPr="00E436F0">
        <w:rPr>
          <w:rFonts w:cs="Arial"/>
          <w:sz w:val="22"/>
          <w:szCs w:val="22"/>
          <w:lang w:val="cs-CZ"/>
        </w:rPr>
        <w:t>.</w:t>
      </w:r>
    </w:p>
    <w:p w14:paraId="75C862EA" w14:textId="77777777" w:rsidR="00C55308" w:rsidRPr="00E436F0" w:rsidRDefault="00C55308" w:rsidP="00C55308">
      <w:pPr>
        <w:pStyle w:val="Zkladntext"/>
        <w:numPr>
          <w:ilvl w:val="1"/>
          <w:numId w:val="5"/>
        </w:numPr>
        <w:tabs>
          <w:tab w:val="clear" w:pos="567"/>
          <w:tab w:val="clear" w:pos="1560"/>
          <w:tab w:val="clear" w:pos="5670"/>
          <w:tab w:val="left" w:pos="709"/>
        </w:tabs>
        <w:spacing w:beforeLines="50" w:before="120"/>
        <w:ind w:left="709" w:hanging="709"/>
        <w:rPr>
          <w:rFonts w:cs="Arial"/>
          <w:sz w:val="22"/>
          <w:szCs w:val="22"/>
        </w:rPr>
      </w:pPr>
      <w:r w:rsidRPr="00E436F0">
        <w:rPr>
          <w:rFonts w:cs="Arial"/>
          <w:snapToGrid w:val="0"/>
          <w:sz w:val="22"/>
          <w:szCs w:val="22"/>
        </w:rPr>
        <w:t>Práce, které budou v dalším postupu prací zakryty nebo se stanou nepřístupnými, je objednatel povi</w:t>
      </w:r>
      <w:r w:rsidRPr="00E436F0">
        <w:rPr>
          <w:rFonts w:cs="Arial"/>
          <w:snapToGrid w:val="0"/>
          <w:sz w:val="22"/>
          <w:szCs w:val="22"/>
        </w:rPr>
        <w:softHyphen/>
        <w:t xml:space="preserve">nen včas prověřit. Toto prověření provede do </w:t>
      </w:r>
      <w:r w:rsidRPr="00E436F0">
        <w:rPr>
          <w:rFonts w:cs="Arial"/>
          <w:snapToGrid w:val="0"/>
          <w:sz w:val="22"/>
          <w:szCs w:val="22"/>
          <w:lang w:val="cs-CZ"/>
        </w:rPr>
        <w:t>5</w:t>
      </w:r>
      <w:r w:rsidRPr="00E436F0">
        <w:rPr>
          <w:rFonts w:cs="Arial"/>
          <w:snapToGrid w:val="0"/>
          <w:sz w:val="22"/>
          <w:szCs w:val="22"/>
        </w:rPr>
        <w:t xml:space="preserve"> pracovních dnů po obdržení výzvy zhotovitele, přičemž tato výzva musí být provedena zápisem ve stavebním deníku a současně o této výzvě uvědomí zhotovitel technický dozor objednatele e-mailem na adresu uvedenou objednatelem ve stavebním deníku. </w:t>
      </w:r>
      <w:r w:rsidRPr="00E436F0">
        <w:rPr>
          <w:rFonts w:cs="Arial"/>
          <w:sz w:val="22"/>
          <w:szCs w:val="22"/>
        </w:rPr>
        <w:t>Pokud se zástupce objednatele ke kontrole přes včasné vyzvání nedostaví, je zhotovitel oprávněn předmětné práce zakrýt. Bude-li objednatel požadovat dodatečně jejich odkrytí, je zhotovitel povinen toto odkrytí provést na náklady objednatele. Pokud se při kontrole zjistí, že práce nebyly řádně provedeny, nese veškeré náklady spojené s jejich odkrytím, opravou a zakrytím zhotovitel.</w:t>
      </w:r>
    </w:p>
    <w:p w14:paraId="238793D6" w14:textId="77777777" w:rsidR="00C55308" w:rsidRPr="00E436F0" w:rsidRDefault="00C55308" w:rsidP="00C55308">
      <w:pPr>
        <w:pStyle w:val="Zkladntext"/>
        <w:numPr>
          <w:ilvl w:val="1"/>
          <w:numId w:val="5"/>
        </w:numPr>
        <w:tabs>
          <w:tab w:val="clear" w:pos="567"/>
          <w:tab w:val="clear" w:pos="1560"/>
          <w:tab w:val="clear" w:pos="5670"/>
          <w:tab w:val="left" w:pos="709"/>
        </w:tabs>
        <w:spacing w:beforeLines="50" w:before="120"/>
        <w:ind w:left="709" w:hanging="709"/>
        <w:rPr>
          <w:rFonts w:cs="Arial"/>
          <w:sz w:val="22"/>
          <w:szCs w:val="22"/>
        </w:rPr>
      </w:pPr>
      <w:r w:rsidRPr="00E436F0">
        <w:rPr>
          <w:rFonts w:cs="Arial"/>
          <w:sz w:val="22"/>
          <w:szCs w:val="22"/>
        </w:rPr>
        <w:t>Zhotovitel se zavazuje, že při provádění díla bude dodržovat předpisy o bezpečnosti a ochraně zdraví při práci, hygienické a požární předpisy a bude provádět soustavnou kontrolu bezpečnosti práce. Za dodržování uvedených předpisů v místě provádění díla včetně veškerých činností souvisejících s prováděním díla nese odpovědnost zhotovitel. Zhotovitel odpovídá za to, že osoby vykonávající práce a činnosti související s prováděním díla jsou vybaveny ochrannými pracovními prostředky a potřebnými pomůckami podle druhu vykonávané práce a rizik s touto činností spojených.</w:t>
      </w:r>
    </w:p>
    <w:p w14:paraId="233F30B7" w14:textId="77777777" w:rsidR="00C55308" w:rsidRPr="00E436F0" w:rsidRDefault="00C55308" w:rsidP="00C55308">
      <w:pPr>
        <w:pStyle w:val="Zkladntext"/>
        <w:numPr>
          <w:ilvl w:val="1"/>
          <w:numId w:val="5"/>
        </w:numPr>
        <w:tabs>
          <w:tab w:val="clear" w:pos="567"/>
          <w:tab w:val="clear" w:pos="1560"/>
          <w:tab w:val="clear" w:pos="5670"/>
          <w:tab w:val="left" w:pos="709"/>
        </w:tabs>
        <w:spacing w:beforeLines="50" w:before="120"/>
        <w:ind w:left="709" w:hanging="709"/>
        <w:rPr>
          <w:rFonts w:cs="Arial"/>
          <w:sz w:val="22"/>
          <w:szCs w:val="22"/>
        </w:rPr>
      </w:pPr>
      <w:r w:rsidRPr="00E436F0">
        <w:rPr>
          <w:rFonts w:cs="Arial"/>
          <w:sz w:val="22"/>
          <w:szCs w:val="22"/>
        </w:rPr>
        <w:t>Veškeré povinnosti vyplývající z vyjádření jednotlivých orgánů státní správy a z ostatních stanovisek citovaných v dosud uzavřených správních řízeních přenáší zadavatel na zhotovitele stavby a tato skutečnost musí být zohledněna v nabídkové ceně.</w:t>
      </w:r>
    </w:p>
    <w:p w14:paraId="4A3CAA41" w14:textId="77777777" w:rsidR="00C55308" w:rsidRPr="00E436F0" w:rsidRDefault="00C55308" w:rsidP="00C55308">
      <w:pPr>
        <w:pStyle w:val="Zkladntext"/>
        <w:numPr>
          <w:ilvl w:val="1"/>
          <w:numId w:val="5"/>
        </w:numPr>
        <w:tabs>
          <w:tab w:val="clear" w:pos="567"/>
          <w:tab w:val="clear" w:pos="1560"/>
          <w:tab w:val="clear" w:pos="5670"/>
          <w:tab w:val="left" w:pos="709"/>
        </w:tabs>
        <w:spacing w:beforeLines="50" w:before="120"/>
        <w:ind w:left="709" w:hanging="709"/>
        <w:rPr>
          <w:rFonts w:cs="Arial"/>
          <w:sz w:val="22"/>
          <w:szCs w:val="22"/>
        </w:rPr>
      </w:pPr>
      <w:r w:rsidRPr="00E436F0">
        <w:rPr>
          <w:rFonts w:cs="Arial"/>
          <w:sz w:val="22"/>
          <w:szCs w:val="22"/>
        </w:rPr>
        <w:t>Odvoz vytěženého a vybouraného materiálu zabezpečuje a hradí zhotovitel vč. poplatku za jeho uložení na řízenou skládku. S odpady lze nakládat pouze způsobem stanoveným zákonem a prováděcími předpisy. Zhotovitel bude při přejímce díla povinen předložit doklady prokazující způsob, jakým naložil s jednotlivými druhy stavebního odpadu na dané zakázce.</w:t>
      </w:r>
      <w:r w:rsidR="00F937AD" w:rsidRPr="00E436F0">
        <w:rPr>
          <w:rFonts w:cs="Arial"/>
          <w:sz w:val="22"/>
          <w:szCs w:val="22"/>
        </w:rPr>
        <w:t xml:space="preserve"> </w:t>
      </w:r>
    </w:p>
    <w:p w14:paraId="62E0E2FB" w14:textId="77777777" w:rsidR="00C55308" w:rsidRPr="00E436F0" w:rsidRDefault="00C55308" w:rsidP="00F66497">
      <w:pPr>
        <w:pStyle w:val="Nadpis5"/>
        <w:numPr>
          <w:ilvl w:val="0"/>
          <w:numId w:val="5"/>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E436F0">
        <w:rPr>
          <w:rFonts w:cs="Arial"/>
          <w:sz w:val="26"/>
          <w:szCs w:val="26"/>
        </w:rPr>
        <w:t>Dodání díla a přejímka</w:t>
      </w:r>
    </w:p>
    <w:p w14:paraId="68709D62" w14:textId="77777777" w:rsidR="00C55308" w:rsidRPr="00E436F0" w:rsidRDefault="00C55308" w:rsidP="00C55308">
      <w:pPr>
        <w:pStyle w:val="Zkladntext"/>
        <w:numPr>
          <w:ilvl w:val="1"/>
          <w:numId w:val="5"/>
        </w:numPr>
        <w:tabs>
          <w:tab w:val="clear" w:pos="567"/>
          <w:tab w:val="clear" w:pos="1560"/>
          <w:tab w:val="clear" w:pos="5670"/>
          <w:tab w:val="left" w:pos="709"/>
        </w:tabs>
        <w:spacing w:beforeLines="100" w:before="240"/>
        <w:ind w:left="709" w:hanging="709"/>
        <w:rPr>
          <w:rFonts w:cs="Arial"/>
          <w:sz w:val="22"/>
          <w:szCs w:val="22"/>
        </w:rPr>
      </w:pPr>
      <w:r w:rsidRPr="00E436F0">
        <w:rPr>
          <w:rFonts w:cs="Arial"/>
          <w:sz w:val="22"/>
          <w:szCs w:val="22"/>
        </w:rPr>
        <w:t>Dílo je dokončeno protokolárním předáním díla bez vad a nedodělků zhotovitelem a jeho převzetím objednatelem. Přejímka se uskuteční na písemnou výzvu zhotovitele učiněnou min. 5 pracovních dnů před zahájením přejímky. O průběhu a výsledku přejímky se pořídí zápis (předávací protokol), který podepíší zástupci objednatele a zhotovitele. Tento zápis je součástí předání a převzetí díla.</w:t>
      </w:r>
    </w:p>
    <w:p w14:paraId="4352AF83" w14:textId="77777777" w:rsidR="00C55308" w:rsidRPr="00E436F0" w:rsidRDefault="00C55308" w:rsidP="00C55308">
      <w:pPr>
        <w:pStyle w:val="Zkladntext"/>
        <w:numPr>
          <w:ilvl w:val="1"/>
          <w:numId w:val="5"/>
        </w:numPr>
        <w:tabs>
          <w:tab w:val="clear" w:pos="567"/>
          <w:tab w:val="clear" w:pos="1560"/>
          <w:tab w:val="clear" w:pos="5670"/>
          <w:tab w:val="left" w:pos="709"/>
        </w:tabs>
        <w:spacing w:beforeLines="50" w:before="120"/>
        <w:ind w:left="709" w:hanging="709"/>
        <w:rPr>
          <w:rFonts w:cs="Arial"/>
          <w:sz w:val="22"/>
          <w:szCs w:val="22"/>
        </w:rPr>
      </w:pPr>
      <w:r w:rsidRPr="00E436F0">
        <w:rPr>
          <w:rFonts w:cs="Arial"/>
          <w:sz w:val="22"/>
          <w:szCs w:val="22"/>
        </w:rPr>
        <w:t>Zhotovitel odpovídá za to, že hotové dílo bude funkční a provozuschopné a bude dosahovat parametrů stanovených projektovou dokumentací. Převzetí díla jako celku je podmíněno dosažením všech předepsaných parametrů.</w:t>
      </w:r>
    </w:p>
    <w:p w14:paraId="5624188B" w14:textId="77777777" w:rsidR="00C55308" w:rsidRPr="00E436F0" w:rsidRDefault="00C55308" w:rsidP="00C55308">
      <w:pPr>
        <w:pStyle w:val="Zkladntext"/>
        <w:numPr>
          <w:ilvl w:val="1"/>
          <w:numId w:val="5"/>
        </w:numPr>
        <w:tabs>
          <w:tab w:val="clear" w:pos="567"/>
          <w:tab w:val="clear" w:pos="1560"/>
          <w:tab w:val="clear" w:pos="5670"/>
          <w:tab w:val="left" w:pos="709"/>
        </w:tabs>
        <w:spacing w:beforeLines="50" w:before="120"/>
        <w:ind w:left="709" w:hanging="709"/>
        <w:rPr>
          <w:rFonts w:cs="Arial"/>
          <w:sz w:val="22"/>
          <w:szCs w:val="22"/>
        </w:rPr>
      </w:pPr>
      <w:r w:rsidRPr="00E436F0">
        <w:rPr>
          <w:rFonts w:cs="Arial"/>
          <w:sz w:val="22"/>
          <w:szCs w:val="22"/>
        </w:rPr>
        <w:t xml:space="preserve">Dílo s drobnými vadami a nedodělky nebránícími užívání díla se pro účely splnění závazků považuje za dílo provedené </w:t>
      </w:r>
      <w:r w:rsidRPr="00E436F0">
        <w:rPr>
          <w:rFonts w:cs="Arial"/>
          <w:sz w:val="22"/>
          <w:szCs w:val="22"/>
          <w:lang w:val="cs-CZ"/>
        </w:rPr>
        <w:t xml:space="preserve">a dokončené </w:t>
      </w:r>
      <w:r w:rsidRPr="00E436F0">
        <w:rPr>
          <w:rFonts w:cs="Arial"/>
          <w:sz w:val="22"/>
          <w:szCs w:val="22"/>
        </w:rPr>
        <w:t>řádně za předpokladu, že zhotovitel odstraní vždy nejpozději do 14 pracovních dnů objednatelem vytknuté vady a nedodělky, nedohodnou-li se smluvní strany v konkrétním případě jinak. V opačném případě se na dílo bude hledět, jakoby k předání/převzetí nedošlo.</w:t>
      </w:r>
    </w:p>
    <w:p w14:paraId="41CE722D" w14:textId="77777777" w:rsidR="00C55308" w:rsidRPr="00E436F0" w:rsidRDefault="00C55308" w:rsidP="00C55308">
      <w:pPr>
        <w:pStyle w:val="Zkladntext"/>
        <w:numPr>
          <w:ilvl w:val="1"/>
          <w:numId w:val="5"/>
        </w:numPr>
        <w:tabs>
          <w:tab w:val="clear" w:pos="567"/>
          <w:tab w:val="clear" w:pos="1216"/>
          <w:tab w:val="clear" w:pos="1560"/>
          <w:tab w:val="clear" w:pos="5670"/>
          <w:tab w:val="left" w:pos="709"/>
          <w:tab w:val="num" w:pos="932"/>
        </w:tabs>
        <w:spacing w:beforeLines="50" w:before="120"/>
        <w:ind w:left="709" w:hanging="709"/>
        <w:rPr>
          <w:rFonts w:cs="Arial"/>
          <w:sz w:val="22"/>
          <w:szCs w:val="22"/>
        </w:rPr>
      </w:pPr>
      <w:r w:rsidRPr="00E436F0">
        <w:rPr>
          <w:rFonts w:cs="Arial"/>
          <w:sz w:val="22"/>
          <w:szCs w:val="22"/>
        </w:rPr>
        <w:t>Nedílnou součástí předmětu plnění je zkompletovaná dokladová dokumentace, která bude obsahovat:</w:t>
      </w:r>
    </w:p>
    <w:p w14:paraId="27FEEE7B" w14:textId="77777777" w:rsidR="00C55308" w:rsidRPr="00E436F0" w:rsidRDefault="00C55308" w:rsidP="00C55308">
      <w:pPr>
        <w:pStyle w:val="Zkladntext"/>
        <w:numPr>
          <w:ilvl w:val="0"/>
          <w:numId w:val="25"/>
        </w:numPr>
        <w:tabs>
          <w:tab w:val="clear" w:pos="567"/>
          <w:tab w:val="clear" w:pos="1560"/>
          <w:tab w:val="clear" w:pos="5670"/>
          <w:tab w:val="left" w:pos="709"/>
        </w:tabs>
        <w:spacing w:beforeLines="50" w:before="120"/>
        <w:rPr>
          <w:rFonts w:cs="Arial"/>
          <w:sz w:val="22"/>
          <w:szCs w:val="22"/>
        </w:rPr>
      </w:pPr>
      <w:r w:rsidRPr="00E436F0">
        <w:rPr>
          <w:rFonts w:cs="Arial"/>
          <w:sz w:val="22"/>
          <w:szCs w:val="22"/>
        </w:rPr>
        <w:t>dokumentaci skutečného provedení díla, včetně soupisu provedených změn a odchylek od odsouhlasené zadávací dokumentace (4</w:t>
      </w:r>
      <w:r w:rsidRPr="00E436F0">
        <w:rPr>
          <w:rFonts w:cs="Arial"/>
          <w:sz w:val="22"/>
          <w:szCs w:val="22"/>
          <w:lang w:val="cs-CZ"/>
        </w:rPr>
        <w:t xml:space="preserve"> </w:t>
      </w:r>
      <w:proofErr w:type="spellStart"/>
      <w:r w:rsidRPr="00E436F0">
        <w:rPr>
          <w:rFonts w:cs="Arial"/>
          <w:sz w:val="22"/>
          <w:szCs w:val="22"/>
        </w:rPr>
        <w:t>paré</w:t>
      </w:r>
      <w:proofErr w:type="spellEnd"/>
      <w:r w:rsidRPr="00E436F0">
        <w:rPr>
          <w:rFonts w:cs="Arial"/>
          <w:sz w:val="22"/>
          <w:szCs w:val="22"/>
        </w:rPr>
        <w:t>)</w:t>
      </w:r>
    </w:p>
    <w:p w14:paraId="7A0FBF1E" w14:textId="77777777" w:rsidR="00C55308" w:rsidRPr="00E436F0" w:rsidRDefault="00C55308" w:rsidP="00C55308">
      <w:pPr>
        <w:numPr>
          <w:ilvl w:val="0"/>
          <w:numId w:val="25"/>
        </w:numPr>
        <w:spacing w:before="120"/>
        <w:ind w:left="1066" w:hanging="357"/>
        <w:jc w:val="both"/>
        <w:rPr>
          <w:rFonts w:ascii="Arial" w:hAnsi="Arial" w:cs="Arial"/>
          <w:sz w:val="22"/>
          <w:szCs w:val="22"/>
        </w:rPr>
      </w:pPr>
      <w:r w:rsidRPr="00E436F0">
        <w:rPr>
          <w:rFonts w:ascii="Arial" w:hAnsi="Arial" w:cs="Arial"/>
          <w:sz w:val="22"/>
          <w:szCs w:val="22"/>
        </w:rPr>
        <w:t>protokoly o veškerých změnách díla – tzv. změnové listy, ve kterých bude uveden popis a zdůvodnění změn po jednotlivých položkách k oceněnému výkazu výměr a této Smlouvě. Jednotlivé změnové listy budou odsouhlaseny zhotovitelem, dodavatelem, TDS, generálním projektantem a odpovědným zástupcem objednatele. Kompletní dokladovost provedených změn díla v průběhu stavby bude obsahovat chronologicky řazené změnové listy v souznění se záznamovou evidencí ve stavebním deníku za celou dobu realizace díla. Součástí této dokladové evidence skutečného provedení díla bude srovnávací závěrečný rozpočet. Požadované tabulky předá zhotovitel objednateli v tištěné podobě a taktéž v elektronické podobě ve formátu Microsoft EXCEL</w:t>
      </w:r>
    </w:p>
    <w:p w14:paraId="4923EB51" w14:textId="77777777" w:rsidR="00C55308" w:rsidRPr="00E436F0" w:rsidRDefault="00C55308" w:rsidP="00C55308">
      <w:pPr>
        <w:numPr>
          <w:ilvl w:val="0"/>
          <w:numId w:val="25"/>
        </w:numPr>
        <w:spacing w:before="120"/>
        <w:ind w:left="1066" w:hanging="357"/>
        <w:jc w:val="both"/>
        <w:rPr>
          <w:rFonts w:ascii="Arial" w:hAnsi="Arial" w:cs="Arial"/>
          <w:sz w:val="22"/>
          <w:szCs w:val="22"/>
        </w:rPr>
      </w:pPr>
      <w:r w:rsidRPr="00E436F0">
        <w:rPr>
          <w:rFonts w:ascii="Arial" w:hAnsi="Arial" w:cs="Arial"/>
          <w:sz w:val="22"/>
          <w:szCs w:val="22"/>
        </w:rPr>
        <w:t>kompletní protokoly o zkouškách a revizní zprávy</w:t>
      </w:r>
    </w:p>
    <w:p w14:paraId="0207615D" w14:textId="77777777" w:rsidR="00C55308" w:rsidRPr="00E436F0" w:rsidRDefault="00C55308" w:rsidP="00C55308">
      <w:pPr>
        <w:numPr>
          <w:ilvl w:val="0"/>
          <w:numId w:val="25"/>
        </w:numPr>
        <w:spacing w:before="120"/>
        <w:ind w:left="1066" w:hanging="357"/>
        <w:jc w:val="both"/>
        <w:rPr>
          <w:rFonts w:ascii="Arial" w:hAnsi="Arial" w:cs="Arial"/>
          <w:sz w:val="22"/>
          <w:szCs w:val="22"/>
        </w:rPr>
      </w:pPr>
      <w:r w:rsidRPr="00E436F0">
        <w:rPr>
          <w:rFonts w:ascii="Arial" w:hAnsi="Arial" w:cs="Arial"/>
          <w:sz w:val="22"/>
          <w:szCs w:val="22"/>
        </w:rPr>
        <w:t>doklady prokazující splnění technických požadavků na použité materiály a výrobky dle zákona č. 22/1997 Sb., o technických požadavcích na výrobky, ve znění zákona č. 100/2013 Sb. a dalších právních předpisů</w:t>
      </w:r>
    </w:p>
    <w:p w14:paraId="702EE594" w14:textId="77777777" w:rsidR="00C55308" w:rsidRPr="00E436F0" w:rsidRDefault="00C55308" w:rsidP="00C55308">
      <w:pPr>
        <w:numPr>
          <w:ilvl w:val="0"/>
          <w:numId w:val="25"/>
        </w:numPr>
        <w:spacing w:before="120"/>
        <w:ind w:left="1066" w:hanging="357"/>
        <w:jc w:val="both"/>
        <w:rPr>
          <w:rFonts w:ascii="Arial" w:hAnsi="Arial" w:cs="Arial"/>
          <w:sz w:val="22"/>
          <w:szCs w:val="22"/>
        </w:rPr>
      </w:pPr>
      <w:r w:rsidRPr="00E436F0">
        <w:rPr>
          <w:rFonts w:ascii="Arial" w:hAnsi="Arial" w:cs="Arial"/>
          <w:sz w:val="22"/>
          <w:szCs w:val="22"/>
        </w:rPr>
        <w:t>kopie platných záručních listů s identifikací (označení materiálů a výrobků)</w:t>
      </w:r>
    </w:p>
    <w:p w14:paraId="522A52D5" w14:textId="77777777" w:rsidR="00C55308" w:rsidRPr="00E436F0" w:rsidRDefault="00C55308" w:rsidP="00C55308">
      <w:pPr>
        <w:numPr>
          <w:ilvl w:val="0"/>
          <w:numId w:val="25"/>
        </w:numPr>
        <w:spacing w:before="120"/>
        <w:ind w:left="1066" w:hanging="357"/>
        <w:jc w:val="both"/>
        <w:rPr>
          <w:rFonts w:ascii="Arial" w:hAnsi="Arial" w:cs="Arial"/>
          <w:sz w:val="22"/>
          <w:szCs w:val="22"/>
        </w:rPr>
      </w:pPr>
      <w:r w:rsidRPr="00E436F0">
        <w:rPr>
          <w:rFonts w:ascii="Arial" w:hAnsi="Arial" w:cs="Arial"/>
          <w:sz w:val="22"/>
          <w:szCs w:val="22"/>
        </w:rPr>
        <w:t>ostatní dokumenty potřebné ke kolaudaci,</w:t>
      </w:r>
    </w:p>
    <w:p w14:paraId="1EDD83A4" w14:textId="77777777" w:rsidR="00C55308" w:rsidRPr="00E436F0" w:rsidRDefault="006863DD" w:rsidP="006863DD">
      <w:pPr>
        <w:pStyle w:val="Zkladntext"/>
        <w:numPr>
          <w:ilvl w:val="1"/>
          <w:numId w:val="5"/>
        </w:numPr>
        <w:tabs>
          <w:tab w:val="clear" w:pos="567"/>
          <w:tab w:val="clear" w:pos="1560"/>
          <w:tab w:val="clear" w:pos="5670"/>
          <w:tab w:val="left" w:pos="709"/>
        </w:tabs>
        <w:spacing w:beforeLines="50" w:before="120"/>
        <w:ind w:left="709" w:hanging="709"/>
        <w:rPr>
          <w:rFonts w:cs="Arial"/>
          <w:sz w:val="22"/>
          <w:szCs w:val="22"/>
        </w:rPr>
      </w:pPr>
      <w:r w:rsidRPr="00E436F0">
        <w:rPr>
          <w:rFonts w:cs="Arial"/>
          <w:sz w:val="22"/>
          <w:szCs w:val="22"/>
        </w:rPr>
        <w:t>Do</w:t>
      </w:r>
      <w:r w:rsidR="00C55308" w:rsidRPr="00E436F0">
        <w:rPr>
          <w:rFonts w:cs="Arial"/>
          <w:sz w:val="22"/>
          <w:szCs w:val="22"/>
        </w:rPr>
        <w:t>kladová dokumentace bude předána ve 4 kompletních složkách s podrobným soupisem zejména dokladů požadovaných stavebním úřadem, platnými zákony a příslušnými vyhláškami. Bez předání těchto dokladů se dílo nepovažuje za řádně předané. Seznam předaných dokumentů smluvní strany bude nedílnou součástí předávacího protokolu.</w:t>
      </w:r>
    </w:p>
    <w:p w14:paraId="330FF00A" w14:textId="77777777" w:rsidR="00C55308" w:rsidRPr="00E436F0" w:rsidRDefault="00C55308" w:rsidP="00C55308">
      <w:pPr>
        <w:pStyle w:val="Nadpis5"/>
        <w:numPr>
          <w:ilvl w:val="0"/>
          <w:numId w:val="5"/>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E436F0">
        <w:rPr>
          <w:rFonts w:cs="Arial"/>
          <w:sz w:val="26"/>
          <w:szCs w:val="26"/>
        </w:rPr>
        <w:t xml:space="preserve">Záruka na dílo </w:t>
      </w:r>
    </w:p>
    <w:p w14:paraId="58805D48" w14:textId="77777777" w:rsidR="001144ED" w:rsidRPr="00194373" w:rsidRDefault="001144ED" w:rsidP="001144ED">
      <w:pPr>
        <w:pStyle w:val="Zkladntext"/>
        <w:numPr>
          <w:ilvl w:val="1"/>
          <w:numId w:val="5"/>
        </w:numPr>
        <w:tabs>
          <w:tab w:val="clear" w:pos="567"/>
          <w:tab w:val="clear" w:pos="1560"/>
          <w:tab w:val="clear" w:pos="5670"/>
          <w:tab w:val="left" w:pos="-284"/>
          <w:tab w:val="num" w:pos="709"/>
        </w:tabs>
        <w:spacing w:beforeLines="100" w:before="240"/>
        <w:ind w:left="709" w:hanging="709"/>
        <w:rPr>
          <w:rFonts w:cs="Arial"/>
          <w:sz w:val="22"/>
          <w:szCs w:val="22"/>
        </w:rPr>
      </w:pPr>
      <w:r w:rsidRPr="00194373">
        <w:rPr>
          <w:rFonts w:cs="Arial"/>
          <w:sz w:val="22"/>
          <w:szCs w:val="22"/>
        </w:rPr>
        <w:t xml:space="preserve">Záruční lhůta pro uplatnění nároků ze závad vzniklých při provozu díla je mezi smluvními stranami dohodnuta na </w:t>
      </w:r>
      <w:r w:rsidRPr="00194373">
        <w:rPr>
          <w:rFonts w:cs="Arial"/>
          <w:b/>
          <w:sz w:val="22"/>
          <w:szCs w:val="22"/>
        </w:rPr>
        <w:t>60 měsíců</w:t>
      </w:r>
      <w:r w:rsidRPr="00194373">
        <w:rPr>
          <w:rFonts w:cs="Arial"/>
          <w:sz w:val="22"/>
          <w:szCs w:val="22"/>
        </w:rPr>
        <w:t xml:space="preserve"> </w:t>
      </w:r>
      <w:r w:rsidRPr="00194373">
        <w:rPr>
          <w:rFonts w:cs="Arial"/>
          <w:b/>
          <w:sz w:val="22"/>
          <w:szCs w:val="22"/>
          <w:lang w:val="cs-CZ"/>
        </w:rPr>
        <w:t>na stavební část díla,</w:t>
      </w:r>
      <w:r w:rsidRPr="00194373">
        <w:rPr>
          <w:rFonts w:cs="Arial"/>
          <w:sz w:val="22"/>
          <w:szCs w:val="22"/>
          <w:lang w:val="cs-CZ"/>
        </w:rPr>
        <w:t xml:space="preserve"> </w:t>
      </w:r>
      <w:r w:rsidRPr="00194373">
        <w:rPr>
          <w:rFonts w:cs="Arial"/>
          <w:b/>
          <w:sz w:val="22"/>
          <w:szCs w:val="22"/>
          <w:lang w:val="cs-CZ"/>
        </w:rPr>
        <w:t>36 měsíců na komunikace a zpevněné plochy a 24 měsíců na technologickou část díla</w:t>
      </w:r>
      <w:r w:rsidRPr="00194373">
        <w:rPr>
          <w:rFonts w:cs="Arial"/>
          <w:b/>
          <w:sz w:val="22"/>
          <w:szCs w:val="22"/>
        </w:rPr>
        <w:t xml:space="preserve"> </w:t>
      </w:r>
      <w:r w:rsidRPr="00194373">
        <w:rPr>
          <w:rFonts w:cs="Arial"/>
          <w:sz w:val="22"/>
          <w:szCs w:val="22"/>
        </w:rPr>
        <w:t xml:space="preserve">od data řádného dokončení díla (tedy od data předání díla, případně odstranění poslední vady a posledního nedostatku zjištěných při předání díla). Po tuto dobu odpovídá zhotovitel za vady, které objednatel zjistil a které oznámil zhotoviteli a zhotovitel je podle volby objednatele buď odstraní bezplatně na vlastní náklady a tak, aby dílo udržel v dobrém provozuschopném stavu. V případě prodlení zhotovitele s odstraněním vad (dle ustanovení </w:t>
      </w:r>
      <w:r w:rsidRPr="00194373">
        <w:rPr>
          <w:rFonts w:cs="Arial"/>
          <w:sz w:val="22"/>
          <w:szCs w:val="22"/>
          <w:lang w:val="cs-CZ"/>
        </w:rPr>
        <w:t>I</w:t>
      </w:r>
      <w:r w:rsidRPr="00194373">
        <w:rPr>
          <w:rFonts w:cs="Arial"/>
          <w:sz w:val="22"/>
          <w:szCs w:val="22"/>
        </w:rPr>
        <w:t>X.1</w:t>
      </w:r>
      <w:r w:rsidRPr="00194373">
        <w:rPr>
          <w:rFonts w:cs="Arial"/>
          <w:sz w:val="22"/>
          <w:szCs w:val="22"/>
          <w:lang w:val="cs-CZ"/>
        </w:rPr>
        <w:t>1</w:t>
      </w:r>
      <w:r w:rsidRPr="00194373">
        <w:rPr>
          <w:rFonts w:cs="Arial"/>
          <w:sz w:val="22"/>
          <w:szCs w:val="22"/>
        </w:rPr>
        <w:t xml:space="preserve"> této smlouvy), je objednatel oprávněn zajistit odstranění vad sám či prostřednictvím jiného zhotovitele, a to na náklady zhotovitele. Zhotovitel nepřebírá zodpovědnost za vady vzniklé v záruční době následnou stavební činností objednatele nebo jím pověřené osoby (vyjma plnění práv objednatele dle této smlouvy) a poruchami inženýrských sítí nesouvisejících s předmětem plnění dle smlouvy o dílo a dále pak nesprávným užíváním díla. </w:t>
      </w:r>
    </w:p>
    <w:p w14:paraId="000CB28B" w14:textId="77777777" w:rsidR="00C55308" w:rsidRPr="00E436F0" w:rsidRDefault="00C55308" w:rsidP="00C55308">
      <w:pPr>
        <w:pStyle w:val="Zkladntext"/>
        <w:numPr>
          <w:ilvl w:val="1"/>
          <w:numId w:val="5"/>
        </w:numPr>
        <w:tabs>
          <w:tab w:val="clear" w:pos="567"/>
          <w:tab w:val="clear" w:pos="1560"/>
          <w:tab w:val="clear" w:pos="5670"/>
          <w:tab w:val="left" w:pos="-284"/>
          <w:tab w:val="num" w:pos="709"/>
        </w:tabs>
        <w:spacing w:beforeLines="50" w:before="120"/>
        <w:ind w:left="709" w:hanging="709"/>
        <w:rPr>
          <w:rFonts w:cs="Arial"/>
          <w:sz w:val="22"/>
          <w:szCs w:val="22"/>
        </w:rPr>
      </w:pPr>
      <w:r w:rsidRPr="00E436F0">
        <w:rPr>
          <w:rFonts w:cs="Arial"/>
          <w:sz w:val="22"/>
          <w:szCs w:val="22"/>
        </w:rPr>
        <w:t>Po dobu záruční doby zhotovitel garantuje, že dílo bude mít předepsané vlastnosti avšak za podmínek, že objednatel bude dílo užívat v souladu s platnými technickými normami a předpisy.</w:t>
      </w:r>
    </w:p>
    <w:p w14:paraId="022A22B1" w14:textId="77777777" w:rsidR="00C55308" w:rsidRPr="00E436F0" w:rsidRDefault="00C55308" w:rsidP="00C55308">
      <w:pPr>
        <w:pStyle w:val="Zkladntext"/>
        <w:numPr>
          <w:ilvl w:val="1"/>
          <w:numId w:val="5"/>
        </w:numPr>
        <w:tabs>
          <w:tab w:val="clear" w:pos="567"/>
          <w:tab w:val="clear" w:pos="1560"/>
          <w:tab w:val="clear" w:pos="5670"/>
          <w:tab w:val="left" w:pos="-284"/>
          <w:tab w:val="num" w:pos="709"/>
        </w:tabs>
        <w:spacing w:beforeLines="50" w:before="120"/>
        <w:ind w:left="709" w:hanging="709"/>
        <w:rPr>
          <w:rFonts w:cs="Arial"/>
          <w:sz w:val="22"/>
          <w:szCs w:val="22"/>
        </w:rPr>
      </w:pPr>
      <w:r w:rsidRPr="00E436F0">
        <w:rPr>
          <w:rFonts w:cs="Arial"/>
          <w:sz w:val="22"/>
          <w:szCs w:val="22"/>
        </w:rPr>
        <w:t>Záruka se nevztahuje na přirozené opotřebení součástí a na závady vzniklé mechanickým poškozením či neodbornou manipulací a péčí a dále na poškození živelnou událostí.</w:t>
      </w:r>
    </w:p>
    <w:p w14:paraId="25818984" w14:textId="77777777" w:rsidR="00C55308" w:rsidRPr="00E436F0" w:rsidRDefault="00C55308" w:rsidP="00C55308">
      <w:pPr>
        <w:pStyle w:val="Zkladntext"/>
        <w:numPr>
          <w:ilvl w:val="1"/>
          <w:numId w:val="5"/>
        </w:numPr>
        <w:tabs>
          <w:tab w:val="clear" w:pos="567"/>
          <w:tab w:val="clear" w:pos="1560"/>
          <w:tab w:val="clear" w:pos="5670"/>
          <w:tab w:val="left" w:pos="-284"/>
          <w:tab w:val="num" w:pos="709"/>
        </w:tabs>
        <w:spacing w:beforeLines="50" w:before="120"/>
        <w:ind w:left="709" w:hanging="709"/>
        <w:rPr>
          <w:rFonts w:cs="Arial"/>
          <w:sz w:val="22"/>
          <w:szCs w:val="22"/>
        </w:rPr>
      </w:pPr>
      <w:r w:rsidRPr="00E436F0">
        <w:rPr>
          <w:rFonts w:cs="Arial"/>
          <w:sz w:val="22"/>
          <w:szCs w:val="22"/>
        </w:rPr>
        <w:t>Doba od uplatnění práva z odpovědnosti za vady až do doby odstranění vady se nepočítá do záruční doby dané části díla; po tuto dobu tedy záruční doba neběží.</w:t>
      </w:r>
    </w:p>
    <w:p w14:paraId="75854A56" w14:textId="77777777" w:rsidR="00C55308" w:rsidRPr="00E436F0" w:rsidRDefault="00C55308" w:rsidP="00C55308">
      <w:pPr>
        <w:pStyle w:val="Zkladntext"/>
        <w:numPr>
          <w:ilvl w:val="1"/>
          <w:numId w:val="5"/>
        </w:numPr>
        <w:tabs>
          <w:tab w:val="clear" w:pos="567"/>
          <w:tab w:val="clear" w:pos="1560"/>
          <w:tab w:val="clear" w:pos="5670"/>
          <w:tab w:val="left" w:pos="-284"/>
          <w:tab w:val="num" w:pos="709"/>
        </w:tabs>
        <w:spacing w:beforeLines="50" w:before="120"/>
        <w:ind w:left="709" w:hanging="709"/>
        <w:rPr>
          <w:rFonts w:cs="Arial"/>
          <w:sz w:val="22"/>
          <w:szCs w:val="22"/>
        </w:rPr>
      </w:pPr>
      <w:r w:rsidRPr="00E436F0">
        <w:rPr>
          <w:rFonts w:cs="Arial"/>
          <w:sz w:val="22"/>
          <w:szCs w:val="22"/>
        </w:rPr>
        <w:t>Oznámení vad musí být zasláno zhotoviteli písemně, doporučeným dopisem nebo elektronicky e-mailem bez zbytečného odkladu po jejich zjištění. V oznámení vad musí být vada popsána. Pro určení dne oznámení vad zhotoviteli platí datum odeslání zprávy, jejíž přijetí musí být potvrzeno zhotovitelem.</w:t>
      </w:r>
    </w:p>
    <w:p w14:paraId="1581B483" w14:textId="77777777" w:rsidR="00C55308" w:rsidRPr="00E436F0" w:rsidRDefault="00C55308" w:rsidP="00C55308">
      <w:pPr>
        <w:pStyle w:val="Zkladntext"/>
        <w:numPr>
          <w:ilvl w:val="1"/>
          <w:numId w:val="5"/>
        </w:numPr>
        <w:tabs>
          <w:tab w:val="clear" w:pos="567"/>
          <w:tab w:val="clear" w:pos="1560"/>
          <w:tab w:val="clear" w:pos="5670"/>
          <w:tab w:val="left" w:pos="-284"/>
          <w:tab w:val="num" w:pos="709"/>
        </w:tabs>
        <w:spacing w:beforeLines="50" w:before="120"/>
        <w:ind w:left="709" w:hanging="709"/>
        <w:rPr>
          <w:rFonts w:cs="Arial"/>
          <w:sz w:val="22"/>
          <w:szCs w:val="22"/>
        </w:rPr>
      </w:pPr>
      <w:r w:rsidRPr="00E436F0">
        <w:rPr>
          <w:rFonts w:cs="Arial"/>
          <w:sz w:val="22"/>
          <w:szCs w:val="22"/>
        </w:rPr>
        <w:t>O odstranění vady bude sepsán protokol, který podepíší obě smluvní strany. Protokol vystaví zhotovitel a musí v něm být uvedeno:</w:t>
      </w:r>
    </w:p>
    <w:p w14:paraId="2BF6D564" w14:textId="77777777" w:rsidR="00C55308" w:rsidRPr="00E436F0" w:rsidRDefault="00C55308" w:rsidP="00C55308">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E436F0">
        <w:rPr>
          <w:rFonts w:ascii="Arial" w:hAnsi="Arial" w:cs="Arial"/>
          <w:bCs/>
          <w:sz w:val="22"/>
          <w:szCs w:val="22"/>
        </w:rPr>
        <w:t>jméno zástupců smluvních stran</w:t>
      </w:r>
    </w:p>
    <w:p w14:paraId="376521F7" w14:textId="77777777" w:rsidR="00C55308" w:rsidRPr="00E436F0" w:rsidRDefault="00C55308" w:rsidP="00C55308">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E436F0">
        <w:rPr>
          <w:rFonts w:ascii="Arial" w:hAnsi="Arial" w:cs="Arial"/>
          <w:bCs/>
          <w:sz w:val="22"/>
          <w:szCs w:val="22"/>
        </w:rPr>
        <w:t>číslo smlouvy o dílo</w:t>
      </w:r>
    </w:p>
    <w:p w14:paraId="3DD4C2E5" w14:textId="77777777" w:rsidR="00C55308" w:rsidRPr="00E436F0" w:rsidRDefault="00C55308" w:rsidP="00C55308">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E436F0">
        <w:rPr>
          <w:rFonts w:ascii="Arial" w:hAnsi="Arial" w:cs="Arial"/>
          <w:bCs/>
          <w:sz w:val="22"/>
          <w:szCs w:val="22"/>
        </w:rPr>
        <w:t>datum uplatnění a číslo jednací reklamace</w:t>
      </w:r>
    </w:p>
    <w:p w14:paraId="26458D94" w14:textId="77777777" w:rsidR="00C55308" w:rsidRPr="00E436F0" w:rsidRDefault="00C55308" w:rsidP="00C55308">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E436F0">
        <w:rPr>
          <w:rFonts w:ascii="Arial" w:hAnsi="Arial" w:cs="Arial"/>
          <w:bCs/>
          <w:sz w:val="22"/>
          <w:szCs w:val="22"/>
        </w:rPr>
        <w:t>popis a rozsah vady a způsob jejího odstranění</w:t>
      </w:r>
    </w:p>
    <w:p w14:paraId="55553E0E" w14:textId="77777777" w:rsidR="00C55308" w:rsidRPr="00E436F0" w:rsidRDefault="00C55308" w:rsidP="00C55308">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E436F0">
        <w:rPr>
          <w:rFonts w:ascii="Arial" w:hAnsi="Arial" w:cs="Arial"/>
          <w:bCs/>
          <w:sz w:val="22"/>
          <w:szCs w:val="22"/>
        </w:rPr>
        <w:t>datum zahájení a odstranění vady</w:t>
      </w:r>
    </w:p>
    <w:p w14:paraId="423A9061" w14:textId="77777777" w:rsidR="00C55308" w:rsidRPr="00E436F0" w:rsidRDefault="00C55308" w:rsidP="00C55308">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E436F0">
        <w:rPr>
          <w:rFonts w:ascii="Arial" w:hAnsi="Arial" w:cs="Arial"/>
          <w:bCs/>
          <w:sz w:val="22"/>
          <w:szCs w:val="22"/>
        </w:rPr>
        <w:t>celková doba trvání vady od zjištění do odstranění</w:t>
      </w:r>
    </w:p>
    <w:p w14:paraId="5BC1A54A" w14:textId="77777777" w:rsidR="00C55308" w:rsidRPr="00E436F0" w:rsidRDefault="00C55308" w:rsidP="00C55308">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E436F0">
        <w:rPr>
          <w:rFonts w:ascii="Arial" w:hAnsi="Arial" w:cs="Arial"/>
          <w:bCs/>
          <w:sz w:val="22"/>
          <w:szCs w:val="22"/>
        </w:rPr>
        <w:t>vyjádření, zda vada bránila řádnému užívání díla.</w:t>
      </w:r>
    </w:p>
    <w:p w14:paraId="2EEEEFBC" w14:textId="77777777" w:rsidR="00C55308" w:rsidRPr="00E436F0" w:rsidRDefault="00C55308" w:rsidP="00C55308">
      <w:pPr>
        <w:pStyle w:val="Zkladntext"/>
        <w:numPr>
          <w:ilvl w:val="1"/>
          <w:numId w:val="5"/>
        </w:numPr>
        <w:tabs>
          <w:tab w:val="clear" w:pos="567"/>
          <w:tab w:val="clear" w:pos="1560"/>
          <w:tab w:val="clear" w:pos="5670"/>
          <w:tab w:val="left" w:pos="-284"/>
          <w:tab w:val="num" w:pos="709"/>
        </w:tabs>
        <w:spacing w:beforeLines="50" w:before="120"/>
        <w:ind w:left="709" w:hanging="709"/>
        <w:rPr>
          <w:rFonts w:cs="Arial"/>
          <w:sz w:val="22"/>
          <w:szCs w:val="22"/>
        </w:rPr>
      </w:pPr>
      <w:r w:rsidRPr="00E436F0">
        <w:rPr>
          <w:rFonts w:cs="Arial"/>
          <w:sz w:val="22"/>
          <w:szCs w:val="22"/>
        </w:rPr>
        <w:t>Odstranění vady nemá vliv na nárok objednatele na náhradu škody od zhotovitele, která byla objednateli způsobena vadným plněním zhotovitele či vznikem vady.</w:t>
      </w:r>
    </w:p>
    <w:p w14:paraId="1F6FCFB2" w14:textId="77777777" w:rsidR="00C55308" w:rsidRPr="00E436F0" w:rsidRDefault="00C55308" w:rsidP="00C55308">
      <w:pPr>
        <w:pStyle w:val="Zkladntext"/>
        <w:numPr>
          <w:ilvl w:val="1"/>
          <w:numId w:val="5"/>
        </w:numPr>
        <w:tabs>
          <w:tab w:val="clear" w:pos="567"/>
          <w:tab w:val="clear" w:pos="1560"/>
          <w:tab w:val="clear" w:pos="5670"/>
          <w:tab w:val="left" w:pos="-284"/>
          <w:tab w:val="num" w:pos="709"/>
        </w:tabs>
        <w:spacing w:beforeLines="50" w:before="120"/>
        <w:ind w:left="709" w:hanging="709"/>
        <w:rPr>
          <w:rFonts w:cs="Arial"/>
          <w:sz w:val="22"/>
          <w:szCs w:val="22"/>
        </w:rPr>
      </w:pPr>
      <w:r w:rsidRPr="00E436F0">
        <w:rPr>
          <w:rFonts w:cs="Arial"/>
          <w:sz w:val="22"/>
          <w:szCs w:val="22"/>
        </w:rPr>
        <w:t>O odevzdání nového plnění v rámci odstranění vady a o odpovědnosti za vady tohoto plnění platí ustanovení této smlouvy, týkající se místa a způsobu plnění a uplatňování práv z odpovědnosti za vady. V případě výměny části díla z důvodu vad za část novou, počne běžet ohledně takové vyměněné části díla záruční doba opět od počátku.</w:t>
      </w:r>
    </w:p>
    <w:p w14:paraId="1F7FB5AF" w14:textId="77777777" w:rsidR="00C55308" w:rsidRPr="00E436F0" w:rsidRDefault="00C55308" w:rsidP="00C55308">
      <w:pPr>
        <w:pStyle w:val="Zkladntext"/>
        <w:numPr>
          <w:ilvl w:val="1"/>
          <w:numId w:val="5"/>
        </w:numPr>
        <w:tabs>
          <w:tab w:val="clear" w:pos="567"/>
          <w:tab w:val="clear" w:pos="1560"/>
          <w:tab w:val="clear" w:pos="5670"/>
          <w:tab w:val="left" w:pos="-284"/>
          <w:tab w:val="num" w:pos="709"/>
        </w:tabs>
        <w:spacing w:beforeLines="50" w:before="120"/>
        <w:ind w:left="709" w:hanging="709"/>
        <w:rPr>
          <w:rFonts w:cs="Arial"/>
          <w:sz w:val="22"/>
          <w:szCs w:val="22"/>
        </w:rPr>
      </w:pPr>
      <w:r w:rsidRPr="00E436F0">
        <w:rPr>
          <w:rFonts w:cs="Arial"/>
          <w:sz w:val="22"/>
          <w:szCs w:val="22"/>
        </w:rPr>
        <w:t>Zhotovitel na žádost objednatele odstraní reklamovanou závadu i v případě, že jím nebude uznána s tím, že prokáže-li reklamaci za neoprávněnou, uhradí objednatel náklady spojené s odstraněním vady včetně nákladů zhotovitele na prokázání neoprávněnosti reklamace.</w:t>
      </w:r>
    </w:p>
    <w:p w14:paraId="0169C223" w14:textId="77777777" w:rsidR="00C55308" w:rsidRPr="00E436F0" w:rsidRDefault="00C55308" w:rsidP="00DF5644">
      <w:pPr>
        <w:pStyle w:val="Zkladntext"/>
        <w:numPr>
          <w:ilvl w:val="1"/>
          <w:numId w:val="5"/>
        </w:numPr>
        <w:tabs>
          <w:tab w:val="clear" w:pos="567"/>
          <w:tab w:val="clear" w:pos="1560"/>
          <w:tab w:val="clear" w:pos="5670"/>
          <w:tab w:val="left" w:pos="-284"/>
          <w:tab w:val="num" w:pos="709"/>
        </w:tabs>
        <w:spacing w:beforeLines="50" w:before="120"/>
        <w:ind w:left="709" w:hanging="709"/>
        <w:rPr>
          <w:rFonts w:cs="Arial"/>
          <w:sz w:val="22"/>
          <w:szCs w:val="22"/>
        </w:rPr>
      </w:pPr>
      <w:r w:rsidRPr="00E436F0">
        <w:rPr>
          <w:rFonts w:cs="Arial"/>
          <w:sz w:val="22"/>
          <w:szCs w:val="22"/>
        </w:rPr>
        <w:t>S odstraňováním reklamovaných vad je zhotovitel povinen započít okamžitě po zjištění závady a oznámení zhotoviteli, nejpozději do:</w:t>
      </w:r>
      <w:r w:rsidRPr="00E436F0">
        <w:rPr>
          <w:rFonts w:cs="Arial"/>
          <w:sz w:val="22"/>
          <w:szCs w:val="22"/>
          <w:lang w:val="cs-CZ"/>
        </w:rPr>
        <w:t>–</w:t>
      </w:r>
      <w:r w:rsidRPr="00E436F0">
        <w:rPr>
          <w:rFonts w:cs="Arial"/>
          <w:sz w:val="22"/>
          <w:szCs w:val="22"/>
        </w:rPr>
        <w:tab/>
        <w:t>vady mající přímý vliv na funkci zařízení – nástup na odstranění do 48 hodin</w:t>
      </w:r>
      <w:r w:rsidRPr="00E436F0">
        <w:rPr>
          <w:rFonts w:cs="Arial"/>
          <w:sz w:val="22"/>
          <w:szCs w:val="22"/>
        </w:rPr>
        <w:br/>
      </w:r>
      <w:r w:rsidRPr="00E436F0">
        <w:rPr>
          <w:rFonts w:cs="Arial"/>
          <w:sz w:val="22"/>
          <w:szCs w:val="22"/>
          <w:lang w:val="cs-CZ"/>
        </w:rPr>
        <w:t>–</w:t>
      </w:r>
      <w:r w:rsidRPr="00E436F0">
        <w:rPr>
          <w:rFonts w:cs="Arial"/>
          <w:sz w:val="22"/>
          <w:szCs w:val="22"/>
        </w:rPr>
        <w:tab/>
        <w:t xml:space="preserve">vady bez přímého vlivu na funkci zařízení – nástup na odstranění do 5 kalendářních dní, nedohodnou-li se obě smluvní strany v každém konkrétním případě jinak. </w:t>
      </w:r>
    </w:p>
    <w:p w14:paraId="514957BC" w14:textId="77777777" w:rsidR="00C55308" w:rsidRPr="00E436F0" w:rsidRDefault="00C55308" w:rsidP="00C55308">
      <w:pPr>
        <w:pStyle w:val="Zkladntext"/>
        <w:numPr>
          <w:ilvl w:val="1"/>
          <w:numId w:val="5"/>
        </w:numPr>
        <w:tabs>
          <w:tab w:val="clear" w:pos="567"/>
          <w:tab w:val="clear" w:pos="1560"/>
          <w:tab w:val="clear" w:pos="5670"/>
          <w:tab w:val="left" w:pos="-284"/>
          <w:tab w:val="num" w:pos="709"/>
        </w:tabs>
        <w:spacing w:beforeLines="50" w:before="120"/>
        <w:ind w:left="709" w:hanging="709"/>
        <w:rPr>
          <w:rFonts w:cs="Arial"/>
          <w:sz w:val="22"/>
          <w:szCs w:val="22"/>
        </w:rPr>
      </w:pPr>
      <w:r w:rsidRPr="00E436F0">
        <w:rPr>
          <w:rFonts w:cs="Arial"/>
          <w:sz w:val="22"/>
          <w:szCs w:val="22"/>
        </w:rPr>
        <w:t>Zhotovitel se zavazuje, že bude průběžně provádět veškeré potřebné zkoušky, měření a testy k prokázání kvalitativních parametrů prováděného díla.</w:t>
      </w:r>
      <w:bookmarkStart w:id="11" w:name="OLE_LINK6"/>
      <w:bookmarkStart w:id="12" w:name="OLE_LINK7"/>
    </w:p>
    <w:bookmarkEnd w:id="11"/>
    <w:bookmarkEnd w:id="12"/>
    <w:p w14:paraId="05B7A8C9" w14:textId="77777777" w:rsidR="00C55308" w:rsidRPr="00E436F0" w:rsidRDefault="00C55308" w:rsidP="00C55308">
      <w:pPr>
        <w:pStyle w:val="Nadpis5"/>
        <w:numPr>
          <w:ilvl w:val="0"/>
          <w:numId w:val="5"/>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E436F0">
        <w:rPr>
          <w:rFonts w:cs="Arial"/>
          <w:sz w:val="26"/>
          <w:szCs w:val="26"/>
        </w:rPr>
        <w:t>Smluvní pokuty a úroky z prodlení</w:t>
      </w:r>
    </w:p>
    <w:p w14:paraId="71D2CBA8" w14:textId="77777777" w:rsidR="00C55308" w:rsidRPr="00E436F0" w:rsidRDefault="00C55308" w:rsidP="00C55308">
      <w:pPr>
        <w:pStyle w:val="Zkladntext"/>
        <w:numPr>
          <w:ilvl w:val="1"/>
          <w:numId w:val="5"/>
        </w:numPr>
        <w:tabs>
          <w:tab w:val="clear" w:pos="567"/>
          <w:tab w:val="clear" w:pos="1560"/>
          <w:tab w:val="clear" w:pos="5670"/>
          <w:tab w:val="num" w:pos="709"/>
        </w:tabs>
        <w:spacing w:beforeLines="100" w:before="240"/>
        <w:ind w:left="709" w:hanging="709"/>
        <w:rPr>
          <w:rFonts w:cs="Arial"/>
          <w:sz w:val="22"/>
          <w:szCs w:val="22"/>
        </w:rPr>
      </w:pPr>
      <w:r w:rsidRPr="00E436F0">
        <w:rPr>
          <w:rFonts w:cs="Arial"/>
          <w:sz w:val="22"/>
          <w:szCs w:val="22"/>
        </w:rPr>
        <w:t>Smluvní strany se dohodly, že zhotovitel zaplatí objednateli smluvní pokutu za prodlení s </w:t>
      </w:r>
      <w:r w:rsidRPr="00E436F0">
        <w:rPr>
          <w:rFonts w:cs="Arial"/>
          <w:sz w:val="22"/>
          <w:szCs w:val="22"/>
          <w:lang w:val="cs-CZ"/>
        </w:rPr>
        <w:t>dokončením</w:t>
      </w:r>
      <w:r w:rsidRPr="00E436F0">
        <w:rPr>
          <w:rFonts w:cs="Arial"/>
          <w:sz w:val="22"/>
          <w:szCs w:val="22"/>
        </w:rPr>
        <w:t xml:space="preserve"> díla</w:t>
      </w:r>
      <w:r w:rsidRPr="00E436F0">
        <w:rPr>
          <w:rFonts w:cs="Arial"/>
          <w:color w:val="FF0000"/>
          <w:sz w:val="22"/>
          <w:szCs w:val="22"/>
        </w:rPr>
        <w:t xml:space="preserve"> </w:t>
      </w:r>
      <w:r w:rsidRPr="00E436F0">
        <w:rPr>
          <w:rFonts w:cs="Arial"/>
          <w:sz w:val="22"/>
          <w:szCs w:val="22"/>
        </w:rPr>
        <w:t xml:space="preserve">ve výši </w:t>
      </w:r>
      <w:r w:rsidRPr="00E436F0">
        <w:rPr>
          <w:rFonts w:cs="Arial"/>
          <w:b/>
          <w:sz w:val="22"/>
          <w:szCs w:val="22"/>
        </w:rPr>
        <w:t>0,</w:t>
      </w:r>
      <w:r w:rsidRPr="00E436F0">
        <w:rPr>
          <w:rFonts w:cs="Arial"/>
          <w:b/>
          <w:sz w:val="22"/>
          <w:szCs w:val="22"/>
          <w:lang w:val="cs-CZ"/>
        </w:rPr>
        <w:t>2</w:t>
      </w:r>
      <w:r w:rsidRPr="00E436F0">
        <w:rPr>
          <w:rFonts w:cs="Arial"/>
          <w:b/>
          <w:sz w:val="22"/>
          <w:szCs w:val="22"/>
        </w:rPr>
        <w:t xml:space="preserve">% </w:t>
      </w:r>
      <w:r w:rsidRPr="00E436F0">
        <w:rPr>
          <w:rFonts w:cs="Arial"/>
          <w:sz w:val="22"/>
          <w:szCs w:val="22"/>
        </w:rPr>
        <w:t>z ceny díla bez DPH</w:t>
      </w:r>
      <w:r w:rsidRPr="00E436F0">
        <w:rPr>
          <w:rFonts w:cs="Arial"/>
          <w:b/>
          <w:sz w:val="22"/>
          <w:szCs w:val="22"/>
        </w:rPr>
        <w:t xml:space="preserve"> </w:t>
      </w:r>
      <w:r w:rsidRPr="00E436F0">
        <w:rPr>
          <w:rFonts w:cs="Arial"/>
          <w:sz w:val="22"/>
          <w:szCs w:val="22"/>
        </w:rPr>
        <w:t xml:space="preserve">za každý i započatý kalendářní den prodlení s řádným dokončením díla. </w:t>
      </w:r>
    </w:p>
    <w:p w14:paraId="3EDBE56A" w14:textId="77777777" w:rsidR="00C55308" w:rsidRPr="00E436F0" w:rsidRDefault="00C55308" w:rsidP="00C55308">
      <w:pPr>
        <w:pStyle w:val="Zkladntext"/>
        <w:numPr>
          <w:ilvl w:val="1"/>
          <w:numId w:val="5"/>
        </w:numPr>
        <w:tabs>
          <w:tab w:val="clear" w:pos="567"/>
          <w:tab w:val="clear" w:pos="1560"/>
          <w:tab w:val="clear" w:pos="5670"/>
          <w:tab w:val="num" w:pos="709"/>
        </w:tabs>
        <w:spacing w:beforeLines="50" w:before="120"/>
        <w:ind w:left="709" w:hanging="709"/>
        <w:rPr>
          <w:rFonts w:cs="Arial"/>
          <w:sz w:val="22"/>
          <w:szCs w:val="22"/>
        </w:rPr>
      </w:pPr>
      <w:r w:rsidRPr="00E436F0">
        <w:rPr>
          <w:rFonts w:cs="Arial"/>
          <w:sz w:val="22"/>
          <w:szCs w:val="22"/>
        </w:rPr>
        <w:t xml:space="preserve">Smluvní strany se dohodly, že zhotovitel zaplatí objednateli smluvní pokutu za prodlení s vyklizením staveniště ve výši </w:t>
      </w:r>
      <w:r w:rsidRPr="00E436F0">
        <w:rPr>
          <w:rFonts w:cs="Arial"/>
          <w:b/>
          <w:color w:val="000000"/>
          <w:sz w:val="22"/>
          <w:szCs w:val="22"/>
        </w:rPr>
        <w:t>0,05%</w:t>
      </w:r>
      <w:r w:rsidRPr="00E436F0">
        <w:rPr>
          <w:rFonts w:cs="Arial"/>
          <w:color w:val="000000"/>
          <w:sz w:val="22"/>
          <w:szCs w:val="22"/>
        </w:rPr>
        <w:t xml:space="preserve"> </w:t>
      </w:r>
      <w:r w:rsidRPr="00E436F0">
        <w:rPr>
          <w:rFonts w:cs="Arial"/>
          <w:sz w:val="22"/>
          <w:szCs w:val="22"/>
        </w:rPr>
        <w:t>z ceny díla bez DPH</w:t>
      </w:r>
      <w:r w:rsidRPr="00E436F0">
        <w:rPr>
          <w:rFonts w:cs="Arial"/>
          <w:b/>
          <w:sz w:val="22"/>
          <w:szCs w:val="22"/>
        </w:rPr>
        <w:t xml:space="preserve"> </w:t>
      </w:r>
      <w:r w:rsidRPr="00E436F0">
        <w:rPr>
          <w:rFonts w:cs="Arial"/>
          <w:color w:val="000000"/>
          <w:sz w:val="22"/>
          <w:szCs w:val="22"/>
        </w:rPr>
        <w:t>za každý i započatý den prodlení zhotovitele</w:t>
      </w:r>
      <w:r w:rsidRPr="00E436F0">
        <w:rPr>
          <w:rFonts w:cs="Arial"/>
          <w:sz w:val="22"/>
          <w:szCs w:val="22"/>
        </w:rPr>
        <w:t xml:space="preserve"> za každý i započatý kalendářní den prodlení.</w:t>
      </w:r>
    </w:p>
    <w:p w14:paraId="14FCF73E" w14:textId="77777777" w:rsidR="00C55308" w:rsidRPr="00E436F0" w:rsidRDefault="00C55308" w:rsidP="00C55308">
      <w:pPr>
        <w:pStyle w:val="Zkladntext"/>
        <w:numPr>
          <w:ilvl w:val="1"/>
          <w:numId w:val="5"/>
        </w:numPr>
        <w:tabs>
          <w:tab w:val="clear" w:pos="567"/>
          <w:tab w:val="clear" w:pos="1560"/>
          <w:tab w:val="clear" w:pos="5670"/>
          <w:tab w:val="num" w:pos="709"/>
        </w:tabs>
        <w:spacing w:before="120"/>
        <w:ind w:left="709" w:hanging="709"/>
        <w:rPr>
          <w:rFonts w:cs="Arial"/>
          <w:sz w:val="22"/>
          <w:szCs w:val="22"/>
        </w:rPr>
      </w:pPr>
      <w:r w:rsidRPr="00E436F0">
        <w:rPr>
          <w:rFonts w:cs="Arial"/>
          <w:sz w:val="22"/>
          <w:szCs w:val="22"/>
        </w:rPr>
        <w:t>Smluvní strany se dohodly, že objednatel zaplatí zhotoviteli smluvní pokutu za prodlení s </w:t>
      </w:r>
      <w:r w:rsidRPr="00E436F0">
        <w:rPr>
          <w:rFonts w:cs="Arial"/>
          <w:sz w:val="22"/>
        </w:rPr>
        <w:t>termínem splatnosti faktur</w:t>
      </w:r>
      <w:r w:rsidRPr="00E436F0">
        <w:rPr>
          <w:rFonts w:cs="Arial"/>
          <w:sz w:val="22"/>
          <w:szCs w:val="22"/>
        </w:rPr>
        <w:t xml:space="preserve"> ve výši </w:t>
      </w:r>
      <w:r w:rsidRPr="00E436F0">
        <w:rPr>
          <w:rFonts w:cs="Arial"/>
          <w:b/>
          <w:sz w:val="22"/>
          <w:szCs w:val="22"/>
        </w:rPr>
        <w:t>0,</w:t>
      </w:r>
      <w:r w:rsidRPr="00E436F0">
        <w:rPr>
          <w:rFonts w:cs="Arial"/>
          <w:b/>
          <w:sz w:val="22"/>
          <w:szCs w:val="22"/>
          <w:lang w:val="cs-CZ"/>
        </w:rPr>
        <w:t>0</w:t>
      </w:r>
      <w:r w:rsidRPr="00E436F0">
        <w:rPr>
          <w:rFonts w:cs="Arial"/>
          <w:b/>
          <w:sz w:val="22"/>
          <w:szCs w:val="22"/>
        </w:rPr>
        <w:t>1</w:t>
      </w:r>
      <w:r w:rsidRPr="00E436F0">
        <w:rPr>
          <w:rFonts w:cs="Arial"/>
          <w:b/>
          <w:sz w:val="22"/>
          <w:szCs w:val="22"/>
          <w:lang w:val="cs-CZ"/>
        </w:rPr>
        <w:t>5</w:t>
      </w:r>
      <w:r w:rsidRPr="00E436F0">
        <w:rPr>
          <w:rFonts w:cs="Arial"/>
          <w:b/>
          <w:sz w:val="22"/>
          <w:szCs w:val="22"/>
        </w:rPr>
        <w:t>%</w:t>
      </w:r>
      <w:r w:rsidRPr="00E436F0">
        <w:rPr>
          <w:rFonts w:cs="Arial"/>
          <w:sz w:val="22"/>
          <w:szCs w:val="22"/>
        </w:rPr>
        <w:t xml:space="preserve"> z dlužné částky za každý den prodlení. Tato smluvní pokuta v sobě obsahuje i úrok z prodlení, který nebude (nastane-li prodlení) zvlášť účtován.</w:t>
      </w:r>
    </w:p>
    <w:p w14:paraId="47A5AFEF" w14:textId="77777777" w:rsidR="00C55308" w:rsidRPr="00E436F0" w:rsidRDefault="00C55308" w:rsidP="00C55308">
      <w:pPr>
        <w:pStyle w:val="Zkladntext"/>
        <w:numPr>
          <w:ilvl w:val="1"/>
          <w:numId w:val="5"/>
        </w:numPr>
        <w:tabs>
          <w:tab w:val="clear" w:pos="567"/>
          <w:tab w:val="clear" w:pos="1560"/>
          <w:tab w:val="clear" w:pos="5670"/>
          <w:tab w:val="num" w:pos="709"/>
        </w:tabs>
        <w:spacing w:before="120"/>
        <w:ind w:left="709" w:hanging="709"/>
        <w:rPr>
          <w:rFonts w:cs="Arial"/>
          <w:sz w:val="22"/>
          <w:szCs w:val="22"/>
        </w:rPr>
      </w:pPr>
      <w:r w:rsidRPr="00E436F0">
        <w:rPr>
          <w:rFonts w:cs="Arial"/>
          <w:sz w:val="22"/>
          <w:szCs w:val="22"/>
        </w:rPr>
        <w:t xml:space="preserve">Za nedodržení dohodnutého konečného termínu odstranění vad a nedodělků zjištěných při přejímacím řízení stavby se sjednává pokuta ve výši </w:t>
      </w:r>
      <w:r w:rsidRPr="00E436F0">
        <w:rPr>
          <w:rFonts w:cs="Arial"/>
          <w:b/>
          <w:sz w:val="22"/>
          <w:szCs w:val="22"/>
        </w:rPr>
        <w:t>1 000,-- Kč</w:t>
      </w:r>
      <w:r w:rsidRPr="00E436F0">
        <w:rPr>
          <w:rFonts w:cs="Arial"/>
          <w:sz w:val="22"/>
          <w:szCs w:val="22"/>
        </w:rPr>
        <w:t xml:space="preserve"> za každou vadu a každý i započatý kalendářní den prodlení s odstraněním těchto vad.</w:t>
      </w:r>
    </w:p>
    <w:p w14:paraId="20DFF011" w14:textId="77777777" w:rsidR="00C55308" w:rsidRPr="00E436F0" w:rsidRDefault="00C55308" w:rsidP="00C55308">
      <w:pPr>
        <w:pStyle w:val="Zkladntext"/>
        <w:numPr>
          <w:ilvl w:val="1"/>
          <w:numId w:val="5"/>
        </w:numPr>
        <w:tabs>
          <w:tab w:val="clear" w:pos="567"/>
          <w:tab w:val="clear" w:pos="1560"/>
          <w:tab w:val="clear" w:pos="5670"/>
          <w:tab w:val="num" w:pos="709"/>
        </w:tabs>
        <w:spacing w:before="120"/>
        <w:ind w:left="709" w:hanging="709"/>
        <w:rPr>
          <w:rFonts w:cs="Arial"/>
          <w:sz w:val="22"/>
          <w:szCs w:val="22"/>
        </w:rPr>
      </w:pPr>
      <w:r w:rsidRPr="00E436F0">
        <w:rPr>
          <w:rFonts w:cs="Arial"/>
          <w:sz w:val="22"/>
          <w:szCs w:val="22"/>
        </w:rPr>
        <w:t xml:space="preserve">V případě nedodržení dohodnutého termínu </w:t>
      </w:r>
      <w:r w:rsidRPr="00E436F0">
        <w:rPr>
          <w:rFonts w:cs="Arial"/>
          <w:sz w:val="22"/>
        </w:rPr>
        <w:t>nástupu k odstranění reklamovaných vad v záruční lhůtě</w:t>
      </w:r>
      <w:r w:rsidRPr="00E436F0">
        <w:rPr>
          <w:rFonts w:cs="Arial"/>
          <w:sz w:val="22"/>
          <w:szCs w:val="22"/>
        </w:rPr>
        <w:t xml:space="preserve"> vzniká objednateli nárok na smluvní pokutu ve výši</w:t>
      </w:r>
      <w:r w:rsidRPr="00E436F0">
        <w:rPr>
          <w:rFonts w:cs="Arial"/>
          <w:b/>
          <w:sz w:val="22"/>
          <w:szCs w:val="22"/>
        </w:rPr>
        <w:t xml:space="preserve"> 1 000,-- Kč</w:t>
      </w:r>
      <w:r w:rsidRPr="00E436F0">
        <w:rPr>
          <w:rFonts w:cs="Arial"/>
          <w:sz w:val="22"/>
          <w:szCs w:val="22"/>
        </w:rPr>
        <w:t xml:space="preserve"> za každý i započatý kalendářní den prodlení a vadu.</w:t>
      </w:r>
      <w:r w:rsidRPr="00E436F0">
        <w:rPr>
          <w:rFonts w:cs="Arial"/>
          <w:sz w:val="22"/>
          <w:szCs w:val="22"/>
          <w:lang w:val="cs-CZ"/>
        </w:rPr>
        <w:t xml:space="preserve"> V případě, že se jedná o vadu, která brání řádnému užívání díla, případně hrozí nebezpečí škody velkého rozsahu (havárie)</w:t>
      </w:r>
      <w:r w:rsidRPr="00E436F0">
        <w:rPr>
          <w:rFonts w:cs="Arial"/>
          <w:sz w:val="22"/>
          <w:szCs w:val="22"/>
        </w:rPr>
        <w:t xml:space="preserve"> vzniká objednateli nárok na smluvní pokutu ve výši</w:t>
      </w:r>
      <w:r w:rsidRPr="00E436F0">
        <w:rPr>
          <w:rFonts w:cs="Arial"/>
          <w:b/>
          <w:sz w:val="22"/>
          <w:szCs w:val="22"/>
        </w:rPr>
        <w:t xml:space="preserve"> 1</w:t>
      </w:r>
      <w:r w:rsidRPr="00E436F0">
        <w:rPr>
          <w:rFonts w:cs="Arial"/>
          <w:b/>
          <w:sz w:val="22"/>
          <w:szCs w:val="22"/>
          <w:lang w:val="cs-CZ"/>
        </w:rPr>
        <w:t>0</w:t>
      </w:r>
      <w:r w:rsidRPr="00E436F0">
        <w:rPr>
          <w:rFonts w:cs="Arial"/>
          <w:b/>
          <w:sz w:val="22"/>
          <w:szCs w:val="22"/>
        </w:rPr>
        <w:t xml:space="preserve"> 000,-- Kč</w:t>
      </w:r>
      <w:r w:rsidRPr="00E436F0">
        <w:rPr>
          <w:rFonts w:cs="Arial"/>
          <w:sz w:val="22"/>
          <w:szCs w:val="22"/>
        </w:rPr>
        <w:t xml:space="preserve"> za každý i započatý kalendářní den prodlení a vadu.</w:t>
      </w:r>
    </w:p>
    <w:p w14:paraId="4A098C0D" w14:textId="77777777" w:rsidR="00C55308" w:rsidRPr="00E436F0" w:rsidRDefault="00C55308" w:rsidP="00C55308">
      <w:pPr>
        <w:pStyle w:val="Zkladntext"/>
        <w:numPr>
          <w:ilvl w:val="1"/>
          <w:numId w:val="5"/>
        </w:numPr>
        <w:tabs>
          <w:tab w:val="clear" w:pos="567"/>
          <w:tab w:val="clear" w:pos="1560"/>
          <w:tab w:val="clear" w:pos="5670"/>
          <w:tab w:val="num" w:pos="709"/>
        </w:tabs>
        <w:spacing w:before="120"/>
        <w:ind w:left="709" w:hanging="709"/>
        <w:rPr>
          <w:rFonts w:cs="Arial"/>
          <w:sz w:val="22"/>
          <w:szCs w:val="22"/>
        </w:rPr>
      </w:pPr>
      <w:r w:rsidRPr="00E436F0">
        <w:rPr>
          <w:rFonts w:cs="Arial"/>
          <w:sz w:val="22"/>
          <w:szCs w:val="22"/>
        </w:rPr>
        <w:t>Smluvní pokuty jsou splatné do 14 kalendářních dnů od vyúčtování.</w:t>
      </w:r>
    </w:p>
    <w:p w14:paraId="6B4E9A53" w14:textId="77777777" w:rsidR="00C55308" w:rsidRPr="00E436F0" w:rsidRDefault="00C55308" w:rsidP="00C55308">
      <w:pPr>
        <w:pStyle w:val="Zkladntext"/>
        <w:numPr>
          <w:ilvl w:val="1"/>
          <w:numId w:val="5"/>
        </w:numPr>
        <w:tabs>
          <w:tab w:val="clear" w:pos="567"/>
          <w:tab w:val="clear" w:pos="1560"/>
          <w:tab w:val="clear" w:pos="5670"/>
          <w:tab w:val="num" w:pos="709"/>
        </w:tabs>
        <w:spacing w:before="120"/>
        <w:ind w:left="709" w:hanging="709"/>
        <w:rPr>
          <w:rFonts w:cs="Arial"/>
          <w:sz w:val="22"/>
          <w:szCs w:val="22"/>
        </w:rPr>
      </w:pPr>
      <w:r w:rsidRPr="00E436F0">
        <w:rPr>
          <w:rFonts w:cs="Arial"/>
          <w:sz w:val="22"/>
          <w:szCs w:val="22"/>
        </w:rPr>
        <w:t>Majetkové sankce jako pohledávky objednatele vůči zhotoviteli mohou být vypořádány v konečné faktuře za dílo formou odpočtu z ceny díla.</w:t>
      </w:r>
    </w:p>
    <w:p w14:paraId="4183468E" w14:textId="77777777" w:rsidR="00C55308" w:rsidRPr="00E436F0" w:rsidRDefault="00C55308" w:rsidP="00C55308">
      <w:pPr>
        <w:pStyle w:val="Zkladntext"/>
        <w:numPr>
          <w:ilvl w:val="1"/>
          <w:numId w:val="5"/>
        </w:numPr>
        <w:tabs>
          <w:tab w:val="clear" w:pos="567"/>
          <w:tab w:val="clear" w:pos="1560"/>
          <w:tab w:val="clear" w:pos="5670"/>
          <w:tab w:val="num" w:pos="709"/>
        </w:tabs>
        <w:spacing w:before="120"/>
        <w:ind w:left="709" w:hanging="709"/>
        <w:rPr>
          <w:rFonts w:cs="Arial"/>
          <w:sz w:val="22"/>
          <w:szCs w:val="22"/>
        </w:rPr>
      </w:pPr>
      <w:r w:rsidRPr="00E436F0">
        <w:rPr>
          <w:rFonts w:cs="Arial"/>
          <w:sz w:val="22"/>
          <w:szCs w:val="22"/>
        </w:rPr>
        <w:t>Smluvní pokuta se nezapočítává na náhradu škody.</w:t>
      </w:r>
    </w:p>
    <w:p w14:paraId="64369EB5" w14:textId="77777777" w:rsidR="00C55308" w:rsidRPr="00E436F0" w:rsidRDefault="00C55308" w:rsidP="00C55308">
      <w:pPr>
        <w:pStyle w:val="Zkladntext"/>
        <w:numPr>
          <w:ilvl w:val="1"/>
          <w:numId w:val="5"/>
        </w:numPr>
        <w:tabs>
          <w:tab w:val="clear" w:pos="567"/>
          <w:tab w:val="clear" w:pos="1560"/>
          <w:tab w:val="clear" w:pos="5670"/>
          <w:tab w:val="num" w:pos="709"/>
        </w:tabs>
        <w:spacing w:before="120"/>
        <w:ind w:left="709" w:hanging="709"/>
        <w:rPr>
          <w:rFonts w:cs="Arial"/>
          <w:sz w:val="22"/>
          <w:szCs w:val="22"/>
        </w:rPr>
      </w:pPr>
      <w:r w:rsidRPr="00E436F0">
        <w:rPr>
          <w:rFonts w:cs="Arial"/>
          <w:sz w:val="22"/>
          <w:szCs w:val="22"/>
        </w:rPr>
        <w:t>Povinností zaplatit smluvní pokuty, jak jsou specifikovány v této smlouvě, není dotčeno právo na náhradu škody, a to ani co do výše, v níž případně náhrada škody smluvní pokutu přesáhne. Povinnost zaplatit smluvní pokutu může vzniknout i opakovaně, její celková výše není omezena.</w:t>
      </w:r>
    </w:p>
    <w:p w14:paraId="1E737FE4" w14:textId="77777777" w:rsidR="00C55308" w:rsidRPr="00E436F0" w:rsidRDefault="00C55308" w:rsidP="00C55308">
      <w:pPr>
        <w:pStyle w:val="Zkladntext"/>
        <w:numPr>
          <w:ilvl w:val="1"/>
          <w:numId w:val="5"/>
        </w:numPr>
        <w:tabs>
          <w:tab w:val="clear" w:pos="567"/>
          <w:tab w:val="clear" w:pos="1560"/>
          <w:tab w:val="clear" w:pos="5670"/>
          <w:tab w:val="num" w:pos="709"/>
        </w:tabs>
        <w:spacing w:before="120"/>
        <w:ind w:left="709" w:hanging="709"/>
        <w:rPr>
          <w:rFonts w:cs="Arial"/>
          <w:sz w:val="22"/>
          <w:szCs w:val="22"/>
        </w:rPr>
      </w:pPr>
      <w:r w:rsidRPr="00E436F0">
        <w:rPr>
          <w:rFonts w:cs="Arial"/>
          <w:sz w:val="22"/>
          <w:szCs w:val="22"/>
        </w:rPr>
        <w:t>Objednatel má právo čerpat (provádět jednostranný zápočet) uvedené smluvní pokuty z plateb faktur nebo ze zádržného. Případný zápočet bude proveden při konečném vyúčtování díla.</w:t>
      </w:r>
    </w:p>
    <w:p w14:paraId="4FFE0427" w14:textId="77777777" w:rsidR="00C55308" w:rsidRPr="00E436F0" w:rsidRDefault="00C55308" w:rsidP="00C55308">
      <w:pPr>
        <w:pStyle w:val="Nadpis5"/>
        <w:numPr>
          <w:ilvl w:val="0"/>
          <w:numId w:val="5"/>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ind w:left="482" w:hanging="482"/>
        <w:jc w:val="center"/>
        <w:rPr>
          <w:rFonts w:cs="Arial"/>
          <w:sz w:val="26"/>
          <w:szCs w:val="26"/>
        </w:rPr>
      </w:pPr>
      <w:r w:rsidRPr="00E436F0">
        <w:rPr>
          <w:rFonts w:cs="Arial"/>
          <w:sz w:val="26"/>
          <w:szCs w:val="26"/>
        </w:rPr>
        <w:t>Odstoupení od smlouvy</w:t>
      </w:r>
    </w:p>
    <w:p w14:paraId="5EF21A18" w14:textId="77777777" w:rsidR="00C55308" w:rsidRPr="00E436F0" w:rsidRDefault="00C55308" w:rsidP="00C55308">
      <w:pPr>
        <w:pStyle w:val="Zkladntext"/>
        <w:numPr>
          <w:ilvl w:val="1"/>
          <w:numId w:val="5"/>
        </w:numPr>
        <w:tabs>
          <w:tab w:val="clear" w:pos="567"/>
          <w:tab w:val="clear" w:pos="1560"/>
          <w:tab w:val="clear" w:pos="5670"/>
          <w:tab w:val="num" w:pos="709"/>
        </w:tabs>
        <w:spacing w:beforeLines="100" w:before="240"/>
        <w:ind w:left="709" w:hanging="709"/>
        <w:rPr>
          <w:rFonts w:cs="Arial"/>
          <w:sz w:val="22"/>
          <w:szCs w:val="22"/>
        </w:rPr>
      </w:pPr>
      <w:r w:rsidRPr="00E436F0">
        <w:rPr>
          <w:rFonts w:cs="Arial"/>
          <w:sz w:val="22"/>
          <w:szCs w:val="22"/>
        </w:rPr>
        <w:t>Zhotovitel i objednatel mohou odstoupit od smlouvy, pokud postupují podle ustanovení § 2001 až 2005 Občanského zákoníku (z důvodu hrubého neplnění smluvních závazků druhou stranou).</w:t>
      </w:r>
    </w:p>
    <w:p w14:paraId="08DFE0F7" w14:textId="77777777" w:rsidR="0053438A" w:rsidRPr="00E436F0" w:rsidRDefault="0053438A" w:rsidP="0053438A">
      <w:pPr>
        <w:pStyle w:val="Zkladntext"/>
        <w:numPr>
          <w:ilvl w:val="1"/>
          <w:numId w:val="5"/>
        </w:numPr>
        <w:tabs>
          <w:tab w:val="clear" w:pos="567"/>
          <w:tab w:val="clear" w:pos="1216"/>
          <w:tab w:val="clear" w:pos="1560"/>
          <w:tab w:val="clear" w:pos="5670"/>
          <w:tab w:val="num" w:pos="709"/>
          <w:tab w:val="num" w:pos="1074"/>
        </w:tabs>
        <w:spacing w:beforeLines="50" w:before="120"/>
        <w:ind w:left="709" w:hanging="709"/>
        <w:rPr>
          <w:rFonts w:cs="Arial"/>
          <w:sz w:val="22"/>
          <w:szCs w:val="22"/>
        </w:rPr>
      </w:pPr>
      <w:r w:rsidRPr="00E436F0">
        <w:rPr>
          <w:rFonts w:cs="Arial"/>
          <w:sz w:val="22"/>
          <w:szCs w:val="22"/>
        </w:rPr>
        <w:t>Objednatel může odstoupit od smlouvy zejména pokud:</w:t>
      </w:r>
    </w:p>
    <w:p w14:paraId="0FC619D5" w14:textId="77777777" w:rsidR="0053438A" w:rsidRPr="00E436F0" w:rsidRDefault="0053438A" w:rsidP="0053438A">
      <w:pPr>
        <w:numPr>
          <w:ilvl w:val="0"/>
          <w:numId w:val="1"/>
        </w:numPr>
        <w:tabs>
          <w:tab w:val="clear" w:pos="504"/>
          <w:tab w:val="left" w:pos="840"/>
          <w:tab w:val="left" w:pos="5280"/>
        </w:tabs>
        <w:spacing w:beforeLines="25" w:before="60"/>
        <w:ind w:left="839" w:hanging="238"/>
        <w:jc w:val="both"/>
        <w:rPr>
          <w:rFonts w:ascii="Arial" w:hAnsi="Arial" w:cs="Arial"/>
          <w:bCs/>
          <w:sz w:val="22"/>
          <w:szCs w:val="22"/>
        </w:rPr>
      </w:pPr>
      <w:r w:rsidRPr="00E436F0">
        <w:rPr>
          <w:rFonts w:ascii="Arial" w:hAnsi="Arial" w:cs="Arial"/>
          <w:bCs/>
          <w:sz w:val="22"/>
          <w:szCs w:val="22"/>
        </w:rPr>
        <w:t>zhotovitel provádí dílo v rozporu s touto smlouvou, kupříkladu v nižším, než ujednaném nebo požadovaném standardu, nebo</w:t>
      </w:r>
    </w:p>
    <w:p w14:paraId="3DD9B966" w14:textId="77777777" w:rsidR="0053438A" w:rsidRPr="00E436F0" w:rsidRDefault="0053438A" w:rsidP="0053438A">
      <w:pPr>
        <w:numPr>
          <w:ilvl w:val="0"/>
          <w:numId w:val="1"/>
        </w:numPr>
        <w:tabs>
          <w:tab w:val="clear" w:pos="504"/>
          <w:tab w:val="left" w:pos="840"/>
          <w:tab w:val="left" w:pos="5280"/>
        </w:tabs>
        <w:spacing w:beforeLines="25" w:before="60"/>
        <w:ind w:left="839" w:hanging="238"/>
        <w:jc w:val="both"/>
        <w:rPr>
          <w:rFonts w:ascii="Arial" w:hAnsi="Arial" w:cs="Arial"/>
          <w:bCs/>
          <w:sz w:val="22"/>
          <w:szCs w:val="22"/>
        </w:rPr>
      </w:pPr>
      <w:r w:rsidRPr="00E436F0">
        <w:rPr>
          <w:rFonts w:ascii="Arial" w:hAnsi="Arial" w:cs="Arial"/>
          <w:bCs/>
          <w:sz w:val="22"/>
          <w:szCs w:val="22"/>
        </w:rPr>
        <w:t>zhotovitel používá při zhotovení díla materiály či postupy v rozporu s touto smlouvou, kupříkladu v nižší, než ujednané nebo vyžadované kvalitě, nebo</w:t>
      </w:r>
    </w:p>
    <w:p w14:paraId="64AA60A9" w14:textId="77777777" w:rsidR="0053438A" w:rsidRPr="00E436F0" w:rsidRDefault="0053438A" w:rsidP="0053438A">
      <w:pPr>
        <w:numPr>
          <w:ilvl w:val="0"/>
          <w:numId w:val="1"/>
        </w:numPr>
        <w:tabs>
          <w:tab w:val="clear" w:pos="504"/>
          <w:tab w:val="left" w:pos="840"/>
          <w:tab w:val="left" w:pos="5280"/>
        </w:tabs>
        <w:spacing w:beforeLines="25" w:before="60"/>
        <w:ind w:left="839" w:hanging="238"/>
        <w:jc w:val="both"/>
        <w:rPr>
          <w:rFonts w:ascii="Arial" w:hAnsi="Arial" w:cs="Arial"/>
          <w:bCs/>
          <w:sz w:val="22"/>
          <w:szCs w:val="22"/>
        </w:rPr>
      </w:pPr>
      <w:r w:rsidRPr="00E436F0">
        <w:rPr>
          <w:rFonts w:ascii="Arial" w:hAnsi="Arial" w:cs="Arial"/>
          <w:bCs/>
          <w:sz w:val="22"/>
          <w:szCs w:val="22"/>
        </w:rPr>
        <w:t xml:space="preserve">zhotovitel je v podstatném prodlení oproti celkovým nebo dílčím termínům provádění díla, nebo </w:t>
      </w:r>
    </w:p>
    <w:p w14:paraId="774B0EBB" w14:textId="77777777" w:rsidR="0053438A" w:rsidRPr="00E436F0" w:rsidRDefault="0053438A" w:rsidP="0053438A">
      <w:pPr>
        <w:numPr>
          <w:ilvl w:val="0"/>
          <w:numId w:val="1"/>
        </w:numPr>
        <w:tabs>
          <w:tab w:val="clear" w:pos="504"/>
          <w:tab w:val="left" w:pos="840"/>
          <w:tab w:val="left" w:pos="5280"/>
        </w:tabs>
        <w:spacing w:beforeLines="25" w:before="60"/>
        <w:ind w:left="839" w:hanging="238"/>
        <w:jc w:val="both"/>
        <w:rPr>
          <w:rFonts w:ascii="Arial" w:hAnsi="Arial" w:cs="Arial"/>
          <w:bCs/>
          <w:sz w:val="22"/>
          <w:szCs w:val="22"/>
        </w:rPr>
      </w:pPr>
      <w:r w:rsidRPr="00E436F0">
        <w:rPr>
          <w:rFonts w:ascii="Arial" w:hAnsi="Arial" w:cs="Arial"/>
          <w:bCs/>
          <w:sz w:val="22"/>
          <w:szCs w:val="22"/>
        </w:rPr>
        <w:t xml:space="preserve">zhotovitel přes upozornění objednatele při provádění díla porušuje platné právní předpisy, kupříkladu stavebně právní, pracovně právní, předpisy na úseku bezpečnosti a ochrany zdraví při práci, předpisy o pobytu a zaměstnávání cizinců atd., nebo </w:t>
      </w:r>
    </w:p>
    <w:p w14:paraId="158105E3" w14:textId="77777777" w:rsidR="0053438A" w:rsidRPr="00E436F0" w:rsidRDefault="0053438A" w:rsidP="0053438A">
      <w:pPr>
        <w:numPr>
          <w:ilvl w:val="0"/>
          <w:numId w:val="1"/>
        </w:numPr>
        <w:tabs>
          <w:tab w:val="clear" w:pos="504"/>
          <w:tab w:val="left" w:pos="840"/>
          <w:tab w:val="left" w:pos="5280"/>
        </w:tabs>
        <w:spacing w:beforeLines="25" w:before="60"/>
        <w:ind w:left="839" w:hanging="238"/>
        <w:jc w:val="both"/>
        <w:rPr>
          <w:rFonts w:ascii="Arial" w:hAnsi="Arial" w:cs="Arial"/>
          <w:bCs/>
          <w:sz w:val="22"/>
          <w:szCs w:val="22"/>
        </w:rPr>
      </w:pPr>
      <w:r w:rsidRPr="00E436F0">
        <w:rPr>
          <w:rFonts w:ascii="Arial" w:hAnsi="Arial" w:cs="Arial"/>
          <w:bCs/>
          <w:sz w:val="22"/>
          <w:szCs w:val="22"/>
        </w:rPr>
        <w:t>zhotovitel nedbá pokynů objednatele pro provádění díla ani přes upozornění, nebo</w:t>
      </w:r>
    </w:p>
    <w:p w14:paraId="11CB82F3" w14:textId="77777777" w:rsidR="0053438A" w:rsidRPr="00E436F0" w:rsidRDefault="0053438A" w:rsidP="0053438A">
      <w:pPr>
        <w:numPr>
          <w:ilvl w:val="0"/>
          <w:numId w:val="1"/>
        </w:numPr>
        <w:tabs>
          <w:tab w:val="clear" w:pos="504"/>
          <w:tab w:val="left" w:pos="840"/>
          <w:tab w:val="left" w:pos="5280"/>
        </w:tabs>
        <w:spacing w:beforeLines="25" w:before="60"/>
        <w:ind w:left="839" w:hanging="238"/>
        <w:jc w:val="both"/>
        <w:rPr>
          <w:rFonts w:ascii="Arial" w:hAnsi="Arial" w:cs="Arial"/>
          <w:bCs/>
          <w:sz w:val="22"/>
          <w:szCs w:val="22"/>
        </w:rPr>
      </w:pPr>
      <w:r w:rsidRPr="00E436F0">
        <w:rPr>
          <w:rFonts w:ascii="Arial" w:hAnsi="Arial" w:cs="Arial"/>
          <w:bCs/>
          <w:sz w:val="22"/>
          <w:szCs w:val="22"/>
        </w:rPr>
        <w:t>bylo-li rozhodnuto o úpadku zhotovitele v insolvenčním řízení, nebo</w:t>
      </w:r>
    </w:p>
    <w:p w14:paraId="476B6192" w14:textId="77777777" w:rsidR="0053438A" w:rsidRPr="00E436F0" w:rsidRDefault="0053438A" w:rsidP="0053438A">
      <w:pPr>
        <w:numPr>
          <w:ilvl w:val="0"/>
          <w:numId w:val="1"/>
        </w:numPr>
        <w:tabs>
          <w:tab w:val="clear" w:pos="504"/>
          <w:tab w:val="left" w:pos="840"/>
          <w:tab w:val="left" w:pos="5280"/>
        </w:tabs>
        <w:spacing w:beforeLines="25" w:before="60"/>
        <w:ind w:left="839" w:hanging="238"/>
        <w:jc w:val="both"/>
        <w:rPr>
          <w:rFonts w:ascii="Arial" w:hAnsi="Arial" w:cs="Arial"/>
          <w:bCs/>
          <w:sz w:val="22"/>
          <w:szCs w:val="22"/>
        </w:rPr>
      </w:pPr>
      <w:r w:rsidRPr="00E436F0">
        <w:rPr>
          <w:rFonts w:ascii="Arial" w:hAnsi="Arial" w:cs="Arial"/>
          <w:bCs/>
          <w:sz w:val="22"/>
          <w:szCs w:val="22"/>
        </w:rPr>
        <w:t>byl naplněn důvod k odstoupení objednatele výslovně ujednaný v této smlouvě, anebo</w:t>
      </w:r>
    </w:p>
    <w:p w14:paraId="7D8AE7D7" w14:textId="77777777" w:rsidR="0053438A" w:rsidRPr="00E436F0" w:rsidRDefault="0053438A" w:rsidP="0053438A">
      <w:pPr>
        <w:numPr>
          <w:ilvl w:val="0"/>
          <w:numId w:val="1"/>
        </w:numPr>
        <w:tabs>
          <w:tab w:val="clear" w:pos="504"/>
          <w:tab w:val="left" w:pos="840"/>
          <w:tab w:val="left" w:pos="5280"/>
        </w:tabs>
        <w:spacing w:beforeLines="25" w:before="60"/>
        <w:ind w:left="839" w:hanging="238"/>
        <w:jc w:val="both"/>
        <w:rPr>
          <w:rFonts w:ascii="Arial" w:hAnsi="Arial" w:cs="Arial"/>
          <w:bCs/>
          <w:sz w:val="22"/>
          <w:szCs w:val="22"/>
        </w:rPr>
      </w:pPr>
      <w:r w:rsidRPr="00E436F0">
        <w:rPr>
          <w:rFonts w:ascii="Arial" w:hAnsi="Arial" w:cs="Arial"/>
          <w:bCs/>
          <w:sz w:val="22"/>
          <w:szCs w:val="22"/>
        </w:rPr>
        <w:t>byl naplněn zákonný důvod pro odstoupení objednatele od této smlouvy pro porušení povinností zhotovitele</w:t>
      </w:r>
    </w:p>
    <w:p w14:paraId="27F4C4EF" w14:textId="77777777" w:rsidR="0053438A" w:rsidRPr="00E436F0" w:rsidRDefault="0053438A" w:rsidP="0053438A">
      <w:pPr>
        <w:tabs>
          <w:tab w:val="left" w:pos="840"/>
          <w:tab w:val="left" w:pos="5280"/>
        </w:tabs>
        <w:spacing w:beforeLines="50" w:before="120"/>
        <w:ind w:left="839"/>
        <w:jc w:val="both"/>
        <w:rPr>
          <w:rFonts w:ascii="Arial" w:hAnsi="Arial" w:cs="Arial"/>
          <w:bCs/>
          <w:sz w:val="22"/>
          <w:szCs w:val="22"/>
        </w:rPr>
      </w:pPr>
      <w:r w:rsidRPr="00E436F0">
        <w:rPr>
          <w:rFonts w:ascii="Arial" w:hAnsi="Arial" w:cs="Arial"/>
          <w:sz w:val="22"/>
          <w:szCs w:val="22"/>
        </w:rPr>
        <w:t xml:space="preserve">přičemž naplnění jakéhokoli z důvodů pro odstoupení objednatele podle tohoto odstavce se považuje za zvlášť závažné a podstatné porušení povinností zhotovitele.  </w:t>
      </w:r>
    </w:p>
    <w:p w14:paraId="02B02B6E" w14:textId="77777777" w:rsidR="00C55308" w:rsidRPr="00E436F0" w:rsidRDefault="00C55308" w:rsidP="00C55308">
      <w:pPr>
        <w:pStyle w:val="Zkladntext"/>
        <w:numPr>
          <w:ilvl w:val="1"/>
          <w:numId w:val="5"/>
        </w:numPr>
        <w:tabs>
          <w:tab w:val="clear" w:pos="567"/>
          <w:tab w:val="clear" w:pos="1560"/>
          <w:tab w:val="clear" w:pos="5670"/>
          <w:tab w:val="num" w:pos="709"/>
        </w:tabs>
        <w:spacing w:beforeLines="50" w:before="120"/>
        <w:ind w:left="709" w:hanging="709"/>
        <w:rPr>
          <w:rFonts w:cs="Arial"/>
          <w:sz w:val="22"/>
          <w:szCs w:val="22"/>
        </w:rPr>
      </w:pPr>
      <w:r w:rsidRPr="00E436F0">
        <w:rPr>
          <w:rFonts w:cs="Arial"/>
          <w:sz w:val="22"/>
          <w:szCs w:val="22"/>
        </w:rPr>
        <w:t>U provádění díla v nižší než požadované kvalitě a při používání materiálů nižší než požadované kvality teprve poté, kdy na hrubé neplnění smluvních závazků zhotovitele předem písemně upozornil a poskytl odpovídající lhůtu k nápravě.</w:t>
      </w:r>
    </w:p>
    <w:p w14:paraId="3B7EBE67" w14:textId="77777777" w:rsidR="00C55308" w:rsidRPr="00E436F0" w:rsidRDefault="00C55308" w:rsidP="00C55308">
      <w:pPr>
        <w:pStyle w:val="Zkladntext"/>
        <w:numPr>
          <w:ilvl w:val="1"/>
          <w:numId w:val="5"/>
        </w:numPr>
        <w:tabs>
          <w:tab w:val="clear" w:pos="567"/>
          <w:tab w:val="clear" w:pos="1560"/>
          <w:tab w:val="clear" w:pos="5670"/>
          <w:tab w:val="num" w:pos="709"/>
        </w:tabs>
        <w:spacing w:beforeLines="50" w:before="120"/>
        <w:ind w:left="709" w:hanging="709"/>
        <w:rPr>
          <w:rFonts w:cs="Arial"/>
          <w:sz w:val="22"/>
          <w:szCs w:val="22"/>
        </w:rPr>
      </w:pPr>
      <w:r w:rsidRPr="00E436F0">
        <w:rPr>
          <w:rFonts w:cs="Arial"/>
          <w:sz w:val="22"/>
          <w:szCs w:val="22"/>
        </w:rPr>
        <w:t>Odstoupením od smlouvy zanikají všechna práva a povinnosti stran ze smlouvy, s výjimkou nároku na náhradu škody vzniklé porušením smlouvy a nároku na sjednané smluvní pokuty.</w:t>
      </w:r>
    </w:p>
    <w:p w14:paraId="085B4C0B" w14:textId="77777777" w:rsidR="00C55308" w:rsidRPr="00E436F0" w:rsidRDefault="00C55308" w:rsidP="00C55308">
      <w:pPr>
        <w:pStyle w:val="Zkladntext"/>
        <w:numPr>
          <w:ilvl w:val="1"/>
          <w:numId w:val="5"/>
        </w:numPr>
        <w:tabs>
          <w:tab w:val="clear" w:pos="567"/>
          <w:tab w:val="clear" w:pos="1560"/>
          <w:tab w:val="clear" w:pos="5670"/>
          <w:tab w:val="num" w:pos="709"/>
        </w:tabs>
        <w:spacing w:beforeLines="50" w:before="120"/>
        <w:ind w:left="709" w:hanging="709"/>
        <w:rPr>
          <w:rFonts w:cs="Arial"/>
          <w:sz w:val="22"/>
          <w:szCs w:val="22"/>
        </w:rPr>
      </w:pPr>
      <w:r w:rsidRPr="00E436F0">
        <w:rPr>
          <w:rFonts w:cs="Arial"/>
          <w:sz w:val="22"/>
          <w:szCs w:val="22"/>
        </w:rPr>
        <w:t>V případě odstoupení od smlouvy je objednatel povinen uhradit zhotoviteli také hodnotu dosud provedených a nevyfakturovaných prací, pokud jsou tyto práce zároveň provedeny řádně, v souladu s touto smlouvou a jsou objednatelem využitelné ve smyslu této smlouvy.</w:t>
      </w:r>
    </w:p>
    <w:p w14:paraId="3180E537" w14:textId="77777777" w:rsidR="00C55308" w:rsidRPr="00E436F0" w:rsidRDefault="00C55308" w:rsidP="00C55308">
      <w:pPr>
        <w:pStyle w:val="Zkladntext"/>
        <w:numPr>
          <w:ilvl w:val="1"/>
          <w:numId w:val="5"/>
        </w:numPr>
        <w:tabs>
          <w:tab w:val="clear" w:pos="567"/>
          <w:tab w:val="clear" w:pos="1560"/>
          <w:tab w:val="clear" w:pos="5670"/>
          <w:tab w:val="num" w:pos="709"/>
        </w:tabs>
        <w:spacing w:beforeLines="50" w:before="120"/>
        <w:ind w:left="709" w:hanging="709"/>
        <w:rPr>
          <w:rFonts w:cs="Arial"/>
          <w:sz w:val="22"/>
          <w:szCs w:val="22"/>
        </w:rPr>
      </w:pPr>
      <w:r w:rsidRPr="00E436F0">
        <w:rPr>
          <w:rFonts w:cs="Arial"/>
          <w:sz w:val="22"/>
          <w:szCs w:val="22"/>
        </w:rPr>
        <w:t>Odstoupení od smlouvy je podmíněno písemným vyrozuměním druhé strany. Právní účinky odstoupení nastávají dnem, kdy bude písemné odstoupení druhé straně doručeno.</w:t>
      </w:r>
    </w:p>
    <w:p w14:paraId="38E630B1" w14:textId="77777777" w:rsidR="00C55308" w:rsidRPr="00E436F0" w:rsidRDefault="00C55308" w:rsidP="00C55308">
      <w:pPr>
        <w:pStyle w:val="Zkladntext"/>
        <w:numPr>
          <w:ilvl w:val="1"/>
          <w:numId w:val="5"/>
        </w:numPr>
        <w:tabs>
          <w:tab w:val="clear" w:pos="567"/>
          <w:tab w:val="clear" w:pos="1560"/>
          <w:tab w:val="clear" w:pos="5670"/>
          <w:tab w:val="num" w:pos="709"/>
        </w:tabs>
        <w:spacing w:beforeLines="50" w:before="120"/>
        <w:ind w:left="709" w:hanging="709"/>
        <w:rPr>
          <w:rFonts w:cs="Arial"/>
          <w:sz w:val="22"/>
          <w:szCs w:val="22"/>
        </w:rPr>
      </w:pPr>
      <w:r w:rsidRPr="00E436F0">
        <w:rPr>
          <w:rFonts w:cs="Arial"/>
          <w:sz w:val="22"/>
          <w:szCs w:val="22"/>
        </w:rPr>
        <w:t>V případě, kdy objednatel oprávněně smlouvu o dílo vypoví nebo od smlouvy odstoupí, vzniká objednateli nárok na náhradu veškerých škod vyvolaných tímto vynuceným vypovězením nebo odstoupením od smlouvy.</w:t>
      </w:r>
    </w:p>
    <w:p w14:paraId="71E6DB9A" w14:textId="77777777" w:rsidR="00C55308" w:rsidRPr="00E436F0" w:rsidRDefault="00C55308" w:rsidP="00C55308">
      <w:pPr>
        <w:pStyle w:val="Nadpis5"/>
        <w:numPr>
          <w:ilvl w:val="0"/>
          <w:numId w:val="5"/>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E436F0">
        <w:rPr>
          <w:rFonts w:cs="Arial"/>
          <w:sz w:val="26"/>
          <w:szCs w:val="26"/>
        </w:rPr>
        <w:t>Závěrečná ustanovení</w:t>
      </w:r>
    </w:p>
    <w:p w14:paraId="408392F7" w14:textId="77777777" w:rsidR="00C55308" w:rsidRPr="00E436F0" w:rsidRDefault="00C55308" w:rsidP="00C55308">
      <w:pPr>
        <w:pStyle w:val="Zkladntext"/>
        <w:numPr>
          <w:ilvl w:val="1"/>
          <w:numId w:val="5"/>
        </w:numPr>
        <w:tabs>
          <w:tab w:val="clear" w:pos="567"/>
          <w:tab w:val="clear" w:pos="1560"/>
          <w:tab w:val="clear" w:pos="5670"/>
          <w:tab w:val="num" w:pos="648"/>
        </w:tabs>
        <w:spacing w:beforeLines="100" w:before="240"/>
        <w:ind w:left="648"/>
        <w:rPr>
          <w:rFonts w:cs="Arial"/>
          <w:sz w:val="22"/>
          <w:szCs w:val="22"/>
        </w:rPr>
      </w:pPr>
      <w:r w:rsidRPr="00E436F0">
        <w:rPr>
          <w:rFonts w:cs="Arial"/>
          <w:sz w:val="22"/>
          <w:szCs w:val="22"/>
        </w:rPr>
        <w:t>Otázky výslovně touto smlouvou neupravené se řídí českým právním řádem, zejména ustanoveními Občanského zákoníku. Nedílnou součástí a přílohou této smlouvy jsou rozpočty zakázky.</w:t>
      </w:r>
      <w:r w:rsidRPr="00E436F0">
        <w:rPr>
          <w:rFonts w:cs="Arial"/>
          <w:sz w:val="22"/>
          <w:szCs w:val="22"/>
          <w:lang w:val="cs-CZ"/>
        </w:rPr>
        <w:t xml:space="preserve"> </w:t>
      </w:r>
    </w:p>
    <w:p w14:paraId="12A9D67D" w14:textId="77777777" w:rsidR="00C55308" w:rsidRPr="00E436F0" w:rsidRDefault="00C55308" w:rsidP="00C55308">
      <w:pPr>
        <w:pStyle w:val="Zkladntext"/>
        <w:numPr>
          <w:ilvl w:val="1"/>
          <w:numId w:val="5"/>
        </w:numPr>
        <w:tabs>
          <w:tab w:val="clear" w:pos="567"/>
          <w:tab w:val="clear" w:pos="1560"/>
          <w:tab w:val="clear" w:pos="5670"/>
          <w:tab w:val="num" w:pos="648"/>
        </w:tabs>
        <w:spacing w:beforeLines="50" w:before="120"/>
        <w:ind w:left="646" w:hanging="646"/>
        <w:rPr>
          <w:rFonts w:cs="Arial"/>
          <w:sz w:val="22"/>
          <w:szCs w:val="22"/>
        </w:rPr>
      </w:pPr>
      <w:r w:rsidRPr="00E436F0">
        <w:rPr>
          <w:rFonts w:cs="Arial"/>
          <w:sz w:val="22"/>
          <w:szCs w:val="22"/>
        </w:rPr>
        <w:t xml:space="preserve">Zhotovitel se zavazuje zajistit po celou dobu plnění veřejné zakázky: </w:t>
      </w:r>
    </w:p>
    <w:p w14:paraId="18963B33" w14:textId="77777777" w:rsidR="00C55308" w:rsidRPr="00E436F0" w:rsidRDefault="00C55308" w:rsidP="00C55308">
      <w:pPr>
        <w:pStyle w:val="Zkladntext"/>
        <w:numPr>
          <w:ilvl w:val="0"/>
          <w:numId w:val="40"/>
        </w:numPr>
        <w:tabs>
          <w:tab w:val="clear" w:pos="567"/>
          <w:tab w:val="clear" w:pos="1560"/>
          <w:tab w:val="clear" w:pos="5670"/>
        </w:tabs>
        <w:spacing w:beforeLines="50" w:before="120"/>
        <w:ind w:left="993" w:hanging="284"/>
        <w:rPr>
          <w:rFonts w:cs="Arial"/>
          <w:sz w:val="22"/>
          <w:szCs w:val="22"/>
        </w:rPr>
      </w:pPr>
      <w:r w:rsidRPr="00E436F0">
        <w:rPr>
          <w:rFonts w:cs="Arial"/>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p w14:paraId="5669D96F" w14:textId="77777777" w:rsidR="00C55308" w:rsidRPr="00E436F0" w:rsidRDefault="00C55308" w:rsidP="00C55308">
      <w:pPr>
        <w:pStyle w:val="Zkladntext"/>
        <w:numPr>
          <w:ilvl w:val="0"/>
          <w:numId w:val="40"/>
        </w:numPr>
        <w:tabs>
          <w:tab w:val="clear" w:pos="567"/>
          <w:tab w:val="clear" w:pos="1560"/>
          <w:tab w:val="clear" w:pos="5670"/>
        </w:tabs>
        <w:spacing w:beforeLines="50" w:before="120"/>
        <w:ind w:left="993" w:hanging="284"/>
        <w:rPr>
          <w:rFonts w:cs="Arial"/>
          <w:sz w:val="22"/>
          <w:szCs w:val="22"/>
        </w:rPr>
      </w:pPr>
      <w:r w:rsidRPr="00E436F0">
        <w:rPr>
          <w:rFonts w:cs="Arial"/>
          <w:sz w:val="22"/>
          <w:szCs w:val="22"/>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 </w:t>
      </w:r>
    </w:p>
    <w:p w14:paraId="35C76339" w14:textId="77777777" w:rsidR="00C55308" w:rsidRPr="00E436F0" w:rsidRDefault="00C55308" w:rsidP="00C55308">
      <w:pPr>
        <w:pStyle w:val="Zkladntext"/>
        <w:numPr>
          <w:ilvl w:val="0"/>
          <w:numId w:val="40"/>
        </w:numPr>
        <w:tabs>
          <w:tab w:val="clear" w:pos="567"/>
          <w:tab w:val="clear" w:pos="1560"/>
          <w:tab w:val="clear" w:pos="5670"/>
        </w:tabs>
        <w:spacing w:beforeLines="50" w:before="120"/>
        <w:ind w:left="993" w:hanging="284"/>
        <w:rPr>
          <w:rFonts w:cs="Arial"/>
          <w:sz w:val="22"/>
          <w:szCs w:val="22"/>
        </w:rPr>
      </w:pPr>
      <w:r w:rsidRPr="00E436F0">
        <w:rPr>
          <w:rFonts w:cs="Arial"/>
          <w:sz w:val="22"/>
          <w:szCs w:val="22"/>
        </w:rPr>
        <w:t xml:space="preserve">řádné a včasné plnění finančních závazků svým poddodavatelům, kdy za řádné a včasné plnění se považuje plné uhrazení poddodavatelem vystavených faktur za plnění poskytnutá k plnění veřejné zakázky, a to vždy do </w:t>
      </w:r>
      <w:r w:rsidRPr="00E436F0">
        <w:rPr>
          <w:rFonts w:cs="Arial"/>
          <w:sz w:val="22"/>
          <w:szCs w:val="22"/>
          <w:lang w:val="cs-CZ"/>
        </w:rPr>
        <w:t>3</w:t>
      </w:r>
      <w:r w:rsidRPr="00E436F0">
        <w:rPr>
          <w:rFonts w:cs="Arial"/>
          <w:sz w:val="22"/>
          <w:szCs w:val="22"/>
        </w:rPr>
        <w:t xml:space="preserve">0 </w:t>
      </w:r>
      <w:r w:rsidRPr="00E436F0">
        <w:rPr>
          <w:rFonts w:cs="Arial"/>
          <w:sz w:val="22"/>
          <w:szCs w:val="22"/>
          <w:lang w:val="cs-CZ"/>
        </w:rPr>
        <w:t>kalendářních</w:t>
      </w:r>
      <w:r w:rsidRPr="00E436F0">
        <w:rPr>
          <w:rFonts w:cs="Arial"/>
          <w:sz w:val="22"/>
          <w:szCs w:val="22"/>
        </w:rPr>
        <w:t xml:space="preserve"> dnů od obdržení platby ze strany </w:t>
      </w:r>
      <w:r w:rsidRPr="00E436F0">
        <w:rPr>
          <w:rFonts w:cs="Arial"/>
          <w:sz w:val="22"/>
          <w:szCs w:val="22"/>
          <w:lang w:val="cs-CZ"/>
        </w:rPr>
        <w:t>objednatele</w:t>
      </w:r>
      <w:r w:rsidRPr="00E436F0">
        <w:rPr>
          <w:rFonts w:cs="Arial"/>
          <w:sz w:val="22"/>
          <w:szCs w:val="22"/>
        </w:rPr>
        <w:t xml:space="preserve"> za konkrétní plnění.</w:t>
      </w:r>
    </w:p>
    <w:p w14:paraId="3D364AC3" w14:textId="77777777" w:rsidR="00C55308" w:rsidRPr="00E436F0" w:rsidRDefault="00C55308" w:rsidP="00C55308">
      <w:pPr>
        <w:pStyle w:val="Zkladntext"/>
        <w:tabs>
          <w:tab w:val="clear" w:pos="567"/>
          <w:tab w:val="clear" w:pos="1560"/>
          <w:tab w:val="clear" w:pos="5670"/>
          <w:tab w:val="num" w:pos="1216"/>
        </w:tabs>
        <w:spacing w:beforeLines="50" w:before="120"/>
        <w:ind w:left="646"/>
        <w:rPr>
          <w:rFonts w:cs="Arial"/>
          <w:sz w:val="22"/>
          <w:szCs w:val="22"/>
        </w:rPr>
      </w:pPr>
      <w:r w:rsidRPr="00E436F0">
        <w:rPr>
          <w:rFonts w:cs="Arial"/>
          <w:sz w:val="22"/>
          <w:szCs w:val="22"/>
        </w:rPr>
        <w:t xml:space="preserve">Objednatel je oprávněn plnění povinností vyplývajících z výše uvedeného ustanovení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zápisem do stavebního deníku. </w:t>
      </w:r>
    </w:p>
    <w:p w14:paraId="66DEF880" w14:textId="77777777" w:rsidR="0053438A" w:rsidRPr="00E436F0" w:rsidRDefault="0053438A" w:rsidP="0053438A">
      <w:pPr>
        <w:numPr>
          <w:ilvl w:val="1"/>
          <w:numId w:val="5"/>
        </w:numPr>
        <w:tabs>
          <w:tab w:val="num" w:pos="648"/>
        </w:tabs>
        <w:spacing w:beforeLines="50" w:before="120"/>
        <w:ind w:left="646" w:hanging="646"/>
        <w:jc w:val="both"/>
        <w:rPr>
          <w:rFonts w:ascii="Arial" w:hAnsi="Arial" w:cs="Arial"/>
          <w:sz w:val="22"/>
          <w:szCs w:val="22"/>
          <w:lang w:val="x-none" w:eastAsia="x-none"/>
        </w:rPr>
      </w:pPr>
      <w:r w:rsidRPr="00E436F0">
        <w:rPr>
          <w:rFonts w:ascii="Arial" w:hAnsi="Arial" w:cs="Arial"/>
          <w:sz w:val="22"/>
          <w:szCs w:val="22"/>
          <w:lang w:val="x-none" w:eastAsia="x-none"/>
        </w:rPr>
        <w:t>Zjistí-li objednatel porušení kterékoliv povinnosti vyplývající z výše uvedeného ustanovení čl. XII.2 této smlouvy, je oprávněn po zhotoviteli požadovat a zhotovitel je povinen uhradit smluvní pokutu ve výši 5 000,-- Kč za každý zjištěný případ.</w:t>
      </w:r>
    </w:p>
    <w:p w14:paraId="12F0224A" w14:textId="77777777" w:rsidR="0053438A" w:rsidRPr="00F8291F" w:rsidRDefault="0053438A" w:rsidP="00F8291F">
      <w:pPr>
        <w:numPr>
          <w:ilvl w:val="1"/>
          <w:numId w:val="5"/>
        </w:numPr>
        <w:tabs>
          <w:tab w:val="num" w:pos="648"/>
        </w:tabs>
        <w:spacing w:beforeLines="50" w:before="120"/>
        <w:ind w:left="646" w:hanging="646"/>
        <w:jc w:val="both"/>
        <w:rPr>
          <w:rFonts w:ascii="Arial" w:hAnsi="Arial" w:cs="Arial"/>
          <w:sz w:val="22"/>
          <w:szCs w:val="22"/>
        </w:rPr>
      </w:pPr>
      <w:r w:rsidRPr="00F8291F">
        <w:rPr>
          <w:rFonts w:ascii="Arial" w:hAnsi="Arial" w:cs="Arial"/>
          <w:sz w:val="22"/>
          <w:szCs w:val="22"/>
          <w:lang w:val="x-none" w:eastAsia="x-none"/>
        </w:rPr>
        <w:t>Veškeré změny a doplnění této smlouvy je možno provádět pouze písemnými dodatky, podepsanými oběma smluvními stranami.</w:t>
      </w:r>
    </w:p>
    <w:p w14:paraId="216037EB" w14:textId="77777777" w:rsidR="0053438A" w:rsidRPr="00F8291F" w:rsidRDefault="00C55308" w:rsidP="00F8291F">
      <w:pPr>
        <w:pStyle w:val="Zkladntext"/>
        <w:numPr>
          <w:ilvl w:val="1"/>
          <w:numId w:val="5"/>
        </w:numPr>
        <w:tabs>
          <w:tab w:val="clear" w:pos="567"/>
          <w:tab w:val="clear" w:pos="1560"/>
          <w:tab w:val="clear" w:pos="5670"/>
          <w:tab w:val="num" w:pos="648"/>
        </w:tabs>
        <w:spacing w:beforeLines="50" w:before="120"/>
        <w:ind w:left="646" w:hanging="646"/>
        <w:rPr>
          <w:rFonts w:cs="Arial"/>
          <w:bCs/>
          <w:sz w:val="22"/>
          <w:szCs w:val="22"/>
          <w:lang w:val="cs-CZ"/>
        </w:rPr>
      </w:pPr>
      <w:r w:rsidRPr="00E436F0">
        <w:rPr>
          <w:rFonts w:cs="Arial"/>
          <w:sz w:val="22"/>
          <w:szCs w:val="22"/>
        </w:rPr>
        <w:t>Tato smlouva je platná i pro případné právní nástupce smluvních stran.</w:t>
      </w:r>
    </w:p>
    <w:p w14:paraId="278B0822" w14:textId="77777777" w:rsidR="00C55308" w:rsidRPr="00E436F0" w:rsidRDefault="00C55308" w:rsidP="00C55308">
      <w:pPr>
        <w:pStyle w:val="Zkladntext"/>
        <w:numPr>
          <w:ilvl w:val="1"/>
          <w:numId w:val="5"/>
        </w:numPr>
        <w:tabs>
          <w:tab w:val="clear" w:pos="567"/>
          <w:tab w:val="clear" w:pos="1560"/>
          <w:tab w:val="clear" w:pos="5670"/>
          <w:tab w:val="num" w:pos="648"/>
        </w:tabs>
        <w:spacing w:beforeLines="50" w:before="120"/>
        <w:ind w:left="646" w:hanging="646"/>
        <w:rPr>
          <w:rFonts w:cs="Arial"/>
          <w:sz w:val="22"/>
          <w:szCs w:val="22"/>
        </w:rPr>
      </w:pPr>
      <w:r w:rsidRPr="00E436F0">
        <w:rPr>
          <w:rFonts w:cs="Arial"/>
          <w:sz w:val="22"/>
          <w:szCs w:val="22"/>
        </w:rPr>
        <w:t>Objednatel je oprávněn v případě, že nebude mít zajištěn dostatek finančních prostředků pro dokončení díla, ukončit kdykoli provádění díla s tím, že zhotoviteli vznikne pouze nárok na úhradu dosud řádně provedených prací a dodávek dle této smlouvy.</w:t>
      </w:r>
    </w:p>
    <w:p w14:paraId="1BC3D1CD" w14:textId="77777777" w:rsidR="00450939" w:rsidRPr="00F8291F" w:rsidRDefault="00C55308" w:rsidP="000F214A">
      <w:pPr>
        <w:pStyle w:val="Zkladntext"/>
        <w:numPr>
          <w:ilvl w:val="1"/>
          <w:numId w:val="5"/>
        </w:numPr>
        <w:tabs>
          <w:tab w:val="clear" w:pos="567"/>
          <w:tab w:val="clear" w:pos="1560"/>
          <w:tab w:val="clear" w:pos="5670"/>
          <w:tab w:val="num" w:pos="648"/>
        </w:tabs>
        <w:spacing w:beforeLines="50" w:before="120"/>
        <w:ind w:left="646" w:hanging="646"/>
        <w:rPr>
          <w:rFonts w:cs="Arial"/>
          <w:sz w:val="22"/>
          <w:szCs w:val="22"/>
        </w:rPr>
      </w:pPr>
      <w:r w:rsidRPr="00E436F0">
        <w:rPr>
          <w:rFonts w:cs="Arial"/>
          <w:sz w:val="22"/>
          <w:szCs w:val="22"/>
        </w:rPr>
        <w:t>Účastníci prohlašují, že tato smlouva byla sepsána podle jejich pravé a svobodné vůle, nikoli v tísni nebo za jinak jednostranně nevýhodných podmínek. Smlouvu si přečetli, souhlasí bez výhrad s jejím obsahem a na důkaz toho připojují své podpisy.</w:t>
      </w:r>
      <w:r w:rsidRPr="00E436F0">
        <w:rPr>
          <w:rFonts w:cs="Arial"/>
          <w:sz w:val="22"/>
          <w:szCs w:val="22"/>
          <w:lang w:val="cs-CZ"/>
        </w:rPr>
        <w:t xml:space="preserve"> </w:t>
      </w:r>
    </w:p>
    <w:p w14:paraId="425469F5" w14:textId="77777777" w:rsidR="0053438A" w:rsidRPr="00E436F0" w:rsidRDefault="0053438A" w:rsidP="0053438A">
      <w:pPr>
        <w:numPr>
          <w:ilvl w:val="1"/>
          <w:numId w:val="5"/>
        </w:numPr>
        <w:tabs>
          <w:tab w:val="num" w:pos="648"/>
        </w:tabs>
        <w:spacing w:beforeLines="50" w:before="120"/>
        <w:ind w:left="646" w:hanging="646"/>
        <w:jc w:val="both"/>
        <w:rPr>
          <w:rFonts w:ascii="Arial" w:hAnsi="Arial" w:cs="Arial"/>
          <w:sz w:val="22"/>
          <w:szCs w:val="22"/>
          <w:lang w:val="x-none" w:eastAsia="x-none"/>
        </w:rPr>
      </w:pPr>
      <w:r w:rsidRPr="00E436F0">
        <w:rPr>
          <w:rFonts w:ascii="Arial" w:hAnsi="Arial" w:cs="Arial"/>
          <w:sz w:val="22"/>
          <w:szCs w:val="22"/>
          <w:lang w:eastAsia="x-none"/>
        </w:rPr>
        <w:t>Tato smlouva nabývá platnosti a účinnosti dnem podpisu smluvními stranami, respektive poslední ze smluvních stran.</w:t>
      </w:r>
    </w:p>
    <w:p w14:paraId="3B71B698" w14:textId="77777777" w:rsidR="0053438A" w:rsidRPr="00E436F0" w:rsidRDefault="0053438A" w:rsidP="00797AEB">
      <w:pPr>
        <w:pStyle w:val="Zkladntext"/>
        <w:tabs>
          <w:tab w:val="clear" w:pos="567"/>
          <w:tab w:val="clear" w:pos="1560"/>
          <w:tab w:val="clear" w:pos="5670"/>
          <w:tab w:val="num" w:pos="1216"/>
        </w:tabs>
        <w:spacing w:beforeLines="50" w:before="120"/>
        <w:ind w:left="646"/>
        <w:rPr>
          <w:rFonts w:cs="Arial"/>
          <w:sz w:val="22"/>
          <w:szCs w:val="22"/>
        </w:rPr>
      </w:pPr>
    </w:p>
    <w:p w14:paraId="1476AFDA" w14:textId="77777777" w:rsidR="007C4064" w:rsidRPr="00E436F0" w:rsidRDefault="00C55308" w:rsidP="00FF017C">
      <w:pPr>
        <w:pStyle w:val="Zkladntext"/>
        <w:tabs>
          <w:tab w:val="clear" w:pos="567"/>
          <w:tab w:val="clear" w:pos="1560"/>
          <w:tab w:val="clear" w:pos="5670"/>
          <w:tab w:val="left" w:pos="0"/>
        </w:tabs>
        <w:spacing w:before="120"/>
        <w:rPr>
          <w:rFonts w:cs="Arial"/>
          <w:i/>
          <w:lang w:val="cs-CZ"/>
        </w:rPr>
      </w:pPr>
      <w:r w:rsidRPr="00E436F0">
        <w:rPr>
          <w:rFonts w:cs="Arial"/>
          <w:i/>
        </w:rPr>
        <w:t xml:space="preserve">Příloha č. 1 – </w:t>
      </w:r>
      <w:r w:rsidR="0053438A" w:rsidRPr="00E436F0">
        <w:rPr>
          <w:rFonts w:cs="Arial"/>
          <w:i/>
          <w:lang w:val="cs-CZ"/>
        </w:rPr>
        <w:t xml:space="preserve">Oceněný </w:t>
      </w:r>
      <w:r w:rsidR="0053438A" w:rsidRPr="008E784F">
        <w:rPr>
          <w:rFonts w:cs="Arial"/>
          <w:i/>
          <w:lang w:val="cs-CZ"/>
        </w:rPr>
        <w:t>r</w:t>
      </w:r>
      <w:r w:rsidR="0053438A" w:rsidRPr="00AB7A33">
        <w:rPr>
          <w:rFonts w:cs="Arial"/>
          <w:i/>
          <w:lang w:val="cs-CZ"/>
        </w:rPr>
        <w:t>ozpočet</w:t>
      </w:r>
      <w:r w:rsidR="0053438A" w:rsidRPr="00E436F0">
        <w:rPr>
          <w:rFonts w:cs="Arial"/>
          <w:i/>
          <w:lang w:val="cs-CZ"/>
        </w:rPr>
        <w:t xml:space="preserve"> stavby - soupis prací</w:t>
      </w:r>
      <w:r w:rsidR="0053438A" w:rsidRPr="00E436F0">
        <w:rPr>
          <w:rFonts w:cs="Arial"/>
          <w:i/>
        </w:rPr>
        <w:t xml:space="preserve"> </w:t>
      </w:r>
    </w:p>
    <w:p w14:paraId="2844EE60" w14:textId="77777777" w:rsidR="007C4064" w:rsidRPr="00E436F0" w:rsidRDefault="007C4064" w:rsidP="007C4064">
      <w:pPr>
        <w:pStyle w:val="Zkladntext"/>
        <w:tabs>
          <w:tab w:val="clear" w:pos="567"/>
          <w:tab w:val="clear" w:pos="1560"/>
          <w:tab w:val="clear" w:pos="5670"/>
          <w:tab w:val="left" w:pos="0"/>
        </w:tabs>
        <w:spacing w:before="60"/>
        <w:rPr>
          <w:rFonts w:cs="Arial"/>
          <w:i/>
          <w:lang w:val="cs-CZ"/>
        </w:rPr>
      </w:pPr>
    </w:p>
    <w:tbl>
      <w:tblPr>
        <w:tblW w:w="5000" w:type="pct"/>
        <w:jc w:val="center"/>
        <w:tblLook w:val="00A0" w:firstRow="1" w:lastRow="0" w:firstColumn="1" w:lastColumn="0" w:noHBand="0" w:noVBand="0"/>
      </w:tblPr>
      <w:tblGrid>
        <w:gridCol w:w="4401"/>
        <w:gridCol w:w="554"/>
        <w:gridCol w:w="4342"/>
      </w:tblGrid>
      <w:tr w:rsidR="004639E8" w:rsidRPr="00F8291F" w14:paraId="45B7ABC1" w14:textId="77777777" w:rsidTr="00321003">
        <w:trPr>
          <w:jc w:val="center"/>
        </w:trPr>
        <w:tc>
          <w:tcPr>
            <w:tcW w:w="2367" w:type="pct"/>
            <w:tcMar>
              <w:top w:w="20" w:type="dxa"/>
              <w:bottom w:w="20" w:type="dxa"/>
            </w:tcMar>
          </w:tcPr>
          <w:bookmarkEnd w:id="4"/>
          <w:p w14:paraId="7779AAD8" w14:textId="77F98CDB" w:rsidR="004639E8" w:rsidRPr="00BC31FA" w:rsidRDefault="004639E8" w:rsidP="00AF083F">
            <w:pPr>
              <w:pStyle w:val="Zkladntext"/>
              <w:keepNext/>
              <w:tabs>
                <w:tab w:val="clear" w:pos="567"/>
                <w:tab w:val="clear" w:pos="1560"/>
                <w:tab w:val="clear" w:pos="5670"/>
              </w:tabs>
              <w:jc w:val="left"/>
              <w:rPr>
                <w:rFonts w:cs="Arial"/>
                <w:sz w:val="22"/>
                <w:szCs w:val="22"/>
                <w:lang w:val="cs-CZ" w:eastAsia="cs-CZ"/>
              </w:rPr>
            </w:pPr>
            <w:r w:rsidRPr="00BC31FA">
              <w:rPr>
                <w:rFonts w:cs="Arial"/>
                <w:sz w:val="22"/>
                <w:szCs w:val="22"/>
                <w:lang w:val="cs-CZ" w:eastAsia="cs-CZ"/>
              </w:rPr>
              <w:t>V</w:t>
            </w:r>
            <w:r w:rsidR="00C97499" w:rsidRPr="00BC31FA">
              <w:rPr>
                <w:rFonts w:cs="Arial"/>
                <w:sz w:val="22"/>
                <w:szCs w:val="22"/>
                <w:lang w:val="cs-CZ" w:eastAsia="cs-CZ"/>
              </w:rPr>
              <w:t xml:space="preserve"> Rudolfově </w:t>
            </w:r>
            <w:r w:rsidRPr="00BC31FA">
              <w:rPr>
                <w:rFonts w:cs="Arial"/>
                <w:sz w:val="22"/>
                <w:szCs w:val="22"/>
                <w:lang w:val="cs-CZ" w:eastAsia="cs-CZ"/>
              </w:rPr>
              <w:t>dne __. __. 20</w:t>
            </w:r>
            <w:r w:rsidR="00C12B13" w:rsidRPr="00BC31FA">
              <w:rPr>
                <w:rFonts w:cs="Arial"/>
                <w:sz w:val="22"/>
                <w:szCs w:val="22"/>
                <w:lang w:val="cs-CZ" w:eastAsia="cs-CZ"/>
              </w:rPr>
              <w:t>2</w:t>
            </w:r>
            <w:r w:rsidR="0053438A" w:rsidRPr="00BC31FA">
              <w:rPr>
                <w:rFonts w:cs="Arial"/>
                <w:sz w:val="22"/>
                <w:szCs w:val="22"/>
                <w:lang w:val="cs-CZ" w:eastAsia="cs-CZ"/>
              </w:rPr>
              <w:t>5</w:t>
            </w:r>
          </w:p>
        </w:tc>
        <w:tc>
          <w:tcPr>
            <w:tcW w:w="298" w:type="pct"/>
            <w:tcMar>
              <w:top w:w="20" w:type="dxa"/>
              <w:bottom w:w="20" w:type="dxa"/>
            </w:tcMar>
          </w:tcPr>
          <w:p w14:paraId="119C15BC" w14:textId="77777777" w:rsidR="004639E8" w:rsidRPr="00BC31FA" w:rsidRDefault="004639E8" w:rsidP="00AF083F">
            <w:pPr>
              <w:pStyle w:val="Zkladntext"/>
              <w:keepNext/>
              <w:tabs>
                <w:tab w:val="clear" w:pos="567"/>
                <w:tab w:val="clear" w:pos="1560"/>
                <w:tab w:val="clear" w:pos="5670"/>
              </w:tabs>
              <w:jc w:val="left"/>
              <w:rPr>
                <w:rFonts w:cs="Arial"/>
                <w:sz w:val="22"/>
                <w:szCs w:val="22"/>
                <w:lang w:val="cs-CZ" w:eastAsia="cs-CZ"/>
              </w:rPr>
            </w:pPr>
          </w:p>
        </w:tc>
        <w:tc>
          <w:tcPr>
            <w:tcW w:w="2335" w:type="pct"/>
            <w:tcMar>
              <w:top w:w="20" w:type="dxa"/>
              <w:bottom w:w="20" w:type="dxa"/>
            </w:tcMar>
          </w:tcPr>
          <w:p w14:paraId="2BFA8B1D" w14:textId="77777777" w:rsidR="004639E8" w:rsidRPr="00BC31FA" w:rsidRDefault="004639E8" w:rsidP="00AF083F">
            <w:pPr>
              <w:pStyle w:val="Zkladntext"/>
              <w:keepNext/>
              <w:tabs>
                <w:tab w:val="clear" w:pos="567"/>
                <w:tab w:val="clear" w:pos="1560"/>
                <w:tab w:val="clear" w:pos="5670"/>
              </w:tabs>
              <w:jc w:val="left"/>
              <w:rPr>
                <w:rFonts w:cs="Arial"/>
                <w:color w:val="FF0000"/>
                <w:sz w:val="22"/>
                <w:szCs w:val="22"/>
                <w:lang w:val="cs-CZ" w:eastAsia="cs-CZ"/>
              </w:rPr>
            </w:pPr>
            <w:r w:rsidRPr="00BC31FA">
              <w:rPr>
                <w:rFonts w:cs="Arial"/>
                <w:sz w:val="22"/>
                <w:szCs w:val="22"/>
                <w:lang w:val="cs-CZ" w:eastAsia="cs-CZ"/>
              </w:rPr>
              <w:t xml:space="preserve">V </w:t>
            </w:r>
            <w:r w:rsidRPr="00BC31FA">
              <w:rPr>
                <w:rFonts w:cs="Arial"/>
                <w:color w:val="FF0000"/>
                <w:sz w:val="22"/>
                <w:szCs w:val="22"/>
                <w:lang w:val="cs-CZ" w:eastAsia="cs-CZ"/>
              </w:rPr>
              <w:t>……………………</w:t>
            </w:r>
            <w:r w:rsidR="00E1641C" w:rsidRPr="00BC31FA">
              <w:rPr>
                <w:rFonts w:cs="Arial"/>
                <w:color w:val="FF0000"/>
                <w:sz w:val="22"/>
                <w:szCs w:val="22"/>
                <w:lang w:val="cs-CZ" w:eastAsia="cs-CZ"/>
              </w:rPr>
              <w:t xml:space="preserve"> </w:t>
            </w:r>
            <w:r w:rsidRPr="00BC31FA">
              <w:rPr>
                <w:rFonts w:cs="Arial"/>
                <w:sz w:val="22"/>
                <w:szCs w:val="22"/>
                <w:lang w:val="cs-CZ" w:eastAsia="cs-CZ"/>
              </w:rPr>
              <w:t>dne</w:t>
            </w:r>
            <w:r w:rsidRPr="00BC31FA">
              <w:rPr>
                <w:rFonts w:cs="Arial"/>
                <w:color w:val="FF0000"/>
                <w:sz w:val="22"/>
                <w:szCs w:val="22"/>
                <w:lang w:val="cs-CZ" w:eastAsia="cs-CZ"/>
              </w:rPr>
              <w:t xml:space="preserve"> __. __. 20</w:t>
            </w:r>
            <w:r w:rsidR="00C12B13" w:rsidRPr="00BC31FA">
              <w:rPr>
                <w:rFonts w:cs="Arial"/>
                <w:color w:val="FF0000"/>
                <w:sz w:val="22"/>
                <w:szCs w:val="22"/>
                <w:lang w:val="cs-CZ" w:eastAsia="cs-CZ"/>
              </w:rPr>
              <w:t>2</w:t>
            </w:r>
            <w:r w:rsidR="0053438A" w:rsidRPr="00BC31FA">
              <w:rPr>
                <w:rFonts w:cs="Arial"/>
                <w:color w:val="FF0000"/>
                <w:sz w:val="22"/>
                <w:szCs w:val="22"/>
                <w:lang w:val="cs-CZ" w:eastAsia="cs-CZ"/>
              </w:rPr>
              <w:t>5</w:t>
            </w:r>
          </w:p>
        </w:tc>
      </w:tr>
      <w:tr w:rsidR="004639E8" w:rsidRPr="00F8291F" w14:paraId="5E8AA566" w14:textId="77777777" w:rsidTr="007415B8">
        <w:trPr>
          <w:trHeight w:val="109"/>
          <w:jc w:val="center"/>
        </w:trPr>
        <w:tc>
          <w:tcPr>
            <w:tcW w:w="2367" w:type="pct"/>
            <w:tcMar>
              <w:top w:w="20" w:type="dxa"/>
              <w:bottom w:w="20" w:type="dxa"/>
            </w:tcMar>
          </w:tcPr>
          <w:p w14:paraId="3244EB3F" w14:textId="77777777" w:rsidR="004639E8" w:rsidRPr="00BC31FA" w:rsidRDefault="004639E8" w:rsidP="00AF083F">
            <w:pPr>
              <w:pStyle w:val="Zkladntext"/>
              <w:keepNext/>
              <w:tabs>
                <w:tab w:val="clear" w:pos="567"/>
                <w:tab w:val="clear" w:pos="1560"/>
                <w:tab w:val="clear" w:pos="5670"/>
              </w:tabs>
              <w:spacing w:beforeLines="100" w:before="240"/>
              <w:jc w:val="left"/>
              <w:rPr>
                <w:rFonts w:cs="Arial"/>
                <w:sz w:val="22"/>
                <w:szCs w:val="22"/>
                <w:lang w:val="cs-CZ" w:eastAsia="cs-CZ"/>
              </w:rPr>
            </w:pPr>
            <w:r w:rsidRPr="00BC31FA">
              <w:rPr>
                <w:rFonts w:cs="Arial"/>
                <w:sz w:val="22"/>
                <w:szCs w:val="22"/>
                <w:lang w:val="cs-CZ" w:eastAsia="cs-CZ"/>
              </w:rPr>
              <w:t>Za objednatele:</w:t>
            </w:r>
          </w:p>
        </w:tc>
        <w:tc>
          <w:tcPr>
            <w:tcW w:w="298" w:type="pct"/>
            <w:tcMar>
              <w:top w:w="20" w:type="dxa"/>
              <w:bottom w:w="20" w:type="dxa"/>
            </w:tcMar>
          </w:tcPr>
          <w:p w14:paraId="1901AB74" w14:textId="77777777" w:rsidR="004639E8" w:rsidRPr="00BC31FA" w:rsidRDefault="004639E8" w:rsidP="00AF083F">
            <w:pPr>
              <w:pStyle w:val="Zkladntext"/>
              <w:keepNext/>
              <w:tabs>
                <w:tab w:val="clear" w:pos="567"/>
                <w:tab w:val="clear" w:pos="1560"/>
                <w:tab w:val="clear" w:pos="5670"/>
              </w:tabs>
              <w:spacing w:beforeLines="100" w:before="240"/>
              <w:jc w:val="left"/>
              <w:rPr>
                <w:rFonts w:cs="Arial"/>
                <w:sz w:val="22"/>
                <w:szCs w:val="22"/>
                <w:lang w:val="cs-CZ" w:eastAsia="cs-CZ"/>
              </w:rPr>
            </w:pPr>
          </w:p>
        </w:tc>
        <w:tc>
          <w:tcPr>
            <w:tcW w:w="2335" w:type="pct"/>
            <w:tcMar>
              <w:top w:w="20" w:type="dxa"/>
              <w:bottom w:w="20" w:type="dxa"/>
            </w:tcMar>
          </w:tcPr>
          <w:p w14:paraId="701B3344" w14:textId="77777777" w:rsidR="004639E8" w:rsidRPr="00BC31FA" w:rsidRDefault="004639E8" w:rsidP="00AF083F">
            <w:pPr>
              <w:pStyle w:val="Zkladntext"/>
              <w:keepNext/>
              <w:tabs>
                <w:tab w:val="clear" w:pos="567"/>
                <w:tab w:val="clear" w:pos="1560"/>
                <w:tab w:val="clear" w:pos="5670"/>
              </w:tabs>
              <w:spacing w:beforeLines="100" w:before="240"/>
              <w:jc w:val="left"/>
              <w:rPr>
                <w:rFonts w:cs="Arial"/>
                <w:sz w:val="22"/>
                <w:szCs w:val="22"/>
                <w:lang w:val="cs-CZ" w:eastAsia="cs-CZ"/>
              </w:rPr>
            </w:pPr>
            <w:r w:rsidRPr="00BC31FA">
              <w:rPr>
                <w:rFonts w:cs="Arial"/>
                <w:sz w:val="22"/>
                <w:szCs w:val="22"/>
                <w:lang w:val="cs-CZ" w:eastAsia="cs-CZ"/>
              </w:rPr>
              <w:t>Za zhotovitele:</w:t>
            </w:r>
          </w:p>
        </w:tc>
      </w:tr>
      <w:tr w:rsidR="004639E8" w:rsidRPr="00F8291F" w14:paraId="474E17D3" w14:textId="77777777" w:rsidTr="0037623D">
        <w:trPr>
          <w:trHeight w:val="1234"/>
          <w:jc w:val="center"/>
        </w:trPr>
        <w:tc>
          <w:tcPr>
            <w:tcW w:w="2367" w:type="pct"/>
            <w:tcBorders>
              <w:bottom w:val="dotted" w:sz="4" w:space="0" w:color="auto"/>
            </w:tcBorders>
            <w:tcMar>
              <w:top w:w="20" w:type="dxa"/>
              <w:bottom w:w="20" w:type="dxa"/>
            </w:tcMar>
          </w:tcPr>
          <w:p w14:paraId="07F810E6" w14:textId="77777777" w:rsidR="004639E8" w:rsidRPr="00BC31FA" w:rsidRDefault="004639E8" w:rsidP="00AF083F">
            <w:pPr>
              <w:pStyle w:val="Zkladntext"/>
              <w:keepNext/>
              <w:tabs>
                <w:tab w:val="clear" w:pos="567"/>
                <w:tab w:val="clear" w:pos="1560"/>
                <w:tab w:val="clear" w:pos="5670"/>
              </w:tabs>
              <w:spacing w:beforeLines="100" w:before="240"/>
              <w:jc w:val="left"/>
              <w:rPr>
                <w:rFonts w:cs="Arial"/>
                <w:sz w:val="22"/>
                <w:szCs w:val="22"/>
                <w:lang w:val="cs-CZ" w:eastAsia="cs-CZ"/>
              </w:rPr>
            </w:pPr>
          </w:p>
        </w:tc>
        <w:tc>
          <w:tcPr>
            <w:tcW w:w="298" w:type="pct"/>
            <w:tcMar>
              <w:top w:w="20" w:type="dxa"/>
              <w:bottom w:w="20" w:type="dxa"/>
            </w:tcMar>
          </w:tcPr>
          <w:p w14:paraId="52AD0F09" w14:textId="77777777" w:rsidR="004639E8" w:rsidRPr="00BC31FA" w:rsidRDefault="004639E8" w:rsidP="00AF083F">
            <w:pPr>
              <w:pStyle w:val="Zkladntext"/>
              <w:keepNext/>
              <w:tabs>
                <w:tab w:val="clear" w:pos="567"/>
                <w:tab w:val="clear" w:pos="1560"/>
                <w:tab w:val="clear" w:pos="5670"/>
              </w:tabs>
              <w:spacing w:beforeLines="100" w:before="240"/>
              <w:jc w:val="left"/>
              <w:rPr>
                <w:rFonts w:cs="Arial"/>
                <w:sz w:val="22"/>
                <w:szCs w:val="22"/>
                <w:lang w:val="cs-CZ" w:eastAsia="cs-CZ"/>
              </w:rPr>
            </w:pPr>
          </w:p>
          <w:p w14:paraId="5426B10C" w14:textId="77777777" w:rsidR="004639E8" w:rsidRPr="00BC31FA" w:rsidRDefault="004639E8" w:rsidP="00AF083F">
            <w:pPr>
              <w:pStyle w:val="Zkladntext"/>
              <w:keepNext/>
              <w:tabs>
                <w:tab w:val="clear" w:pos="567"/>
                <w:tab w:val="clear" w:pos="1560"/>
                <w:tab w:val="clear" w:pos="5670"/>
              </w:tabs>
              <w:spacing w:beforeLines="100" w:before="240"/>
              <w:jc w:val="left"/>
              <w:rPr>
                <w:rFonts w:cs="Arial"/>
                <w:sz w:val="22"/>
                <w:szCs w:val="22"/>
                <w:lang w:val="cs-CZ" w:eastAsia="cs-CZ"/>
              </w:rPr>
            </w:pPr>
          </w:p>
          <w:p w14:paraId="6B62FEF6" w14:textId="77777777" w:rsidR="004639E8" w:rsidRPr="00BC31FA" w:rsidRDefault="004639E8" w:rsidP="00AF083F">
            <w:pPr>
              <w:pStyle w:val="Zkladntext"/>
              <w:keepNext/>
              <w:tabs>
                <w:tab w:val="clear" w:pos="567"/>
                <w:tab w:val="clear" w:pos="1560"/>
                <w:tab w:val="clear" w:pos="5670"/>
              </w:tabs>
              <w:spacing w:beforeLines="100" w:before="240"/>
              <w:jc w:val="left"/>
              <w:rPr>
                <w:rFonts w:cs="Arial"/>
                <w:sz w:val="22"/>
                <w:szCs w:val="22"/>
                <w:lang w:val="cs-CZ" w:eastAsia="cs-CZ"/>
              </w:rPr>
            </w:pPr>
          </w:p>
        </w:tc>
        <w:tc>
          <w:tcPr>
            <w:tcW w:w="2335" w:type="pct"/>
            <w:tcBorders>
              <w:bottom w:val="dotted" w:sz="4" w:space="0" w:color="auto"/>
            </w:tcBorders>
            <w:tcMar>
              <w:top w:w="20" w:type="dxa"/>
              <w:bottom w:w="20" w:type="dxa"/>
            </w:tcMar>
          </w:tcPr>
          <w:p w14:paraId="4FDC08E5" w14:textId="77777777" w:rsidR="004639E8" w:rsidRPr="00BC31FA" w:rsidRDefault="004639E8" w:rsidP="00AF083F">
            <w:pPr>
              <w:pStyle w:val="Zkladntext"/>
              <w:keepNext/>
              <w:tabs>
                <w:tab w:val="clear" w:pos="567"/>
                <w:tab w:val="clear" w:pos="1560"/>
                <w:tab w:val="clear" w:pos="5670"/>
              </w:tabs>
              <w:spacing w:beforeLines="100" w:before="240"/>
              <w:jc w:val="left"/>
              <w:rPr>
                <w:rFonts w:cs="Arial"/>
                <w:sz w:val="22"/>
                <w:szCs w:val="22"/>
                <w:lang w:val="cs-CZ" w:eastAsia="cs-CZ"/>
              </w:rPr>
            </w:pPr>
          </w:p>
        </w:tc>
      </w:tr>
      <w:tr w:rsidR="004639E8" w:rsidRPr="00F8291F" w14:paraId="1A416DEA" w14:textId="77777777" w:rsidTr="0037623D">
        <w:trPr>
          <w:trHeight w:val="217"/>
          <w:jc w:val="center"/>
        </w:trPr>
        <w:tc>
          <w:tcPr>
            <w:tcW w:w="2367" w:type="pct"/>
            <w:tcBorders>
              <w:top w:val="dotted" w:sz="4" w:space="0" w:color="auto"/>
            </w:tcBorders>
            <w:tcMar>
              <w:top w:w="20" w:type="dxa"/>
              <w:bottom w:w="20" w:type="dxa"/>
            </w:tcMar>
            <w:vAlign w:val="center"/>
          </w:tcPr>
          <w:p w14:paraId="19F4E34E" w14:textId="24B01075" w:rsidR="00FF673E" w:rsidRPr="00BC31FA" w:rsidRDefault="00C97499" w:rsidP="00AF083F">
            <w:pPr>
              <w:pStyle w:val="Zkladntext"/>
              <w:keepNext/>
              <w:tabs>
                <w:tab w:val="clear" w:pos="567"/>
                <w:tab w:val="clear" w:pos="1560"/>
                <w:tab w:val="clear" w:pos="5670"/>
              </w:tabs>
              <w:jc w:val="center"/>
              <w:rPr>
                <w:rFonts w:cs="Arial"/>
                <w:sz w:val="22"/>
                <w:szCs w:val="22"/>
              </w:rPr>
            </w:pPr>
            <w:bookmarkStart w:id="13" w:name="_Hlk138074992"/>
            <w:r w:rsidRPr="00BC31FA">
              <w:rPr>
                <w:rFonts w:cs="Arial"/>
                <w:sz w:val="22"/>
                <w:szCs w:val="22"/>
              </w:rPr>
              <w:t>Vít Kavalír</w:t>
            </w:r>
          </w:p>
          <w:p w14:paraId="62C0DF28" w14:textId="0AFE2DFA" w:rsidR="004639E8" w:rsidRPr="00BC31FA" w:rsidRDefault="00C92598" w:rsidP="00AF083F">
            <w:pPr>
              <w:pStyle w:val="Zkladntext"/>
              <w:keepNext/>
              <w:tabs>
                <w:tab w:val="clear" w:pos="567"/>
                <w:tab w:val="clear" w:pos="1560"/>
                <w:tab w:val="clear" w:pos="5670"/>
              </w:tabs>
              <w:jc w:val="center"/>
              <w:rPr>
                <w:rFonts w:cs="Arial"/>
                <w:bCs/>
                <w:sz w:val="22"/>
                <w:lang w:val="cs-CZ"/>
              </w:rPr>
            </w:pPr>
            <w:r w:rsidRPr="00BC31FA">
              <w:rPr>
                <w:rFonts w:cs="Arial"/>
                <w:sz w:val="22"/>
                <w:szCs w:val="22"/>
                <w:lang w:val="cs-CZ"/>
              </w:rPr>
              <w:t>starosta</w:t>
            </w:r>
            <w:r w:rsidR="00DC43D7" w:rsidRPr="00BC31FA">
              <w:rPr>
                <w:rFonts w:cs="Arial"/>
                <w:sz w:val="22"/>
                <w:szCs w:val="22"/>
                <w:lang w:val="cs-CZ"/>
              </w:rPr>
              <w:t xml:space="preserve"> </w:t>
            </w:r>
            <w:r w:rsidRPr="00BC31FA">
              <w:rPr>
                <w:rFonts w:cs="Arial"/>
                <w:sz w:val="22"/>
                <w:szCs w:val="22"/>
                <w:lang w:val="cs-CZ"/>
              </w:rPr>
              <w:t>města</w:t>
            </w:r>
            <w:bookmarkEnd w:id="13"/>
          </w:p>
        </w:tc>
        <w:tc>
          <w:tcPr>
            <w:tcW w:w="298" w:type="pct"/>
            <w:tcMar>
              <w:top w:w="20" w:type="dxa"/>
              <w:bottom w:w="20" w:type="dxa"/>
            </w:tcMar>
            <w:vAlign w:val="center"/>
          </w:tcPr>
          <w:p w14:paraId="1C3DE7BC" w14:textId="77777777" w:rsidR="004639E8" w:rsidRPr="00BC31FA" w:rsidRDefault="004639E8" w:rsidP="00AF083F">
            <w:pPr>
              <w:pStyle w:val="Zkladntext"/>
              <w:keepNext/>
              <w:tabs>
                <w:tab w:val="clear" w:pos="567"/>
                <w:tab w:val="clear" w:pos="1560"/>
                <w:tab w:val="clear" w:pos="5670"/>
              </w:tabs>
              <w:jc w:val="center"/>
              <w:rPr>
                <w:rFonts w:cs="Arial"/>
                <w:sz w:val="22"/>
                <w:szCs w:val="22"/>
                <w:lang w:val="cs-CZ" w:eastAsia="cs-CZ"/>
              </w:rPr>
            </w:pPr>
          </w:p>
        </w:tc>
        <w:tc>
          <w:tcPr>
            <w:tcW w:w="2335" w:type="pct"/>
            <w:tcBorders>
              <w:top w:val="dotted" w:sz="4" w:space="0" w:color="auto"/>
            </w:tcBorders>
            <w:tcMar>
              <w:top w:w="20" w:type="dxa"/>
              <w:bottom w:w="20" w:type="dxa"/>
            </w:tcMar>
            <w:vAlign w:val="center"/>
          </w:tcPr>
          <w:p w14:paraId="0DEFE7D9" w14:textId="77777777" w:rsidR="004639E8" w:rsidRPr="00BC31FA" w:rsidRDefault="004639E8" w:rsidP="00AF083F">
            <w:pPr>
              <w:pStyle w:val="Zkladntext"/>
              <w:keepNext/>
              <w:tabs>
                <w:tab w:val="clear" w:pos="567"/>
                <w:tab w:val="clear" w:pos="1560"/>
                <w:tab w:val="clear" w:pos="5670"/>
              </w:tabs>
              <w:jc w:val="center"/>
              <w:rPr>
                <w:rFonts w:cs="Arial"/>
                <w:color w:val="FF0000"/>
                <w:sz w:val="22"/>
                <w:szCs w:val="22"/>
                <w:lang w:val="cs-CZ" w:eastAsia="cs-CZ"/>
              </w:rPr>
            </w:pPr>
            <w:r w:rsidRPr="00BC31FA">
              <w:rPr>
                <w:rFonts w:cs="Arial"/>
                <w:color w:val="FF0000"/>
                <w:sz w:val="22"/>
                <w:szCs w:val="22"/>
                <w:lang w:val="cs-CZ" w:eastAsia="cs-CZ"/>
              </w:rPr>
              <w:t>XY</w:t>
            </w:r>
          </w:p>
          <w:p w14:paraId="479E2D6C" w14:textId="77777777" w:rsidR="004639E8" w:rsidRPr="00BC31FA" w:rsidRDefault="004639E8" w:rsidP="00AF083F">
            <w:pPr>
              <w:pStyle w:val="Zkladntext"/>
              <w:keepNext/>
              <w:tabs>
                <w:tab w:val="clear" w:pos="567"/>
                <w:tab w:val="clear" w:pos="1560"/>
                <w:tab w:val="clear" w:pos="5670"/>
              </w:tabs>
              <w:jc w:val="center"/>
              <w:rPr>
                <w:rFonts w:cs="Arial"/>
                <w:sz w:val="22"/>
                <w:szCs w:val="22"/>
                <w:lang w:val="cs-CZ" w:eastAsia="cs-CZ"/>
              </w:rPr>
            </w:pPr>
            <w:r w:rsidRPr="00BC31FA">
              <w:rPr>
                <w:rFonts w:cs="Arial"/>
                <w:color w:val="FF0000"/>
                <w:sz w:val="22"/>
                <w:szCs w:val="22"/>
                <w:lang w:val="cs-CZ" w:eastAsia="cs-CZ"/>
              </w:rPr>
              <w:t>funkce</w:t>
            </w:r>
          </w:p>
        </w:tc>
      </w:tr>
      <w:bookmarkEnd w:id="0"/>
    </w:tbl>
    <w:p w14:paraId="5B227024" w14:textId="77777777" w:rsidR="005762E7" w:rsidRPr="00E436F0" w:rsidRDefault="005762E7" w:rsidP="00FF017C">
      <w:pPr>
        <w:pStyle w:val="Zkladntext"/>
        <w:tabs>
          <w:tab w:val="clear" w:pos="567"/>
          <w:tab w:val="clear" w:pos="1560"/>
          <w:tab w:val="clear" w:pos="5670"/>
          <w:tab w:val="left" w:pos="0"/>
        </w:tabs>
        <w:spacing w:before="60"/>
        <w:rPr>
          <w:rFonts w:cs="Arial"/>
        </w:rPr>
      </w:pPr>
    </w:p>
    <w:sectPr w:rsidR="005762E7" w:rsidRPr="00E436F0" w:rsidSect="00FF017C">
      <w:headerReference w:type="default" r:id="rId9"/>
      <w:footerReference w:type="even" r:id="rId10"/>
      <w:footerReference w:type="default" r:id="rId11"/>
      <w:pgSz w:w="11906" w:h="16838" w:code="9"/>
      <w:pgMar w:top="1135" w:right="1191" w:bottom="993" w:left="1418" w:header="709" w:footer="52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A4E6F" w14:textId="77777777" w:rsidR="00C92598" w:rsidRDefault="00C92598">
      <w:r>
        <w:separator/>
      </w:r>
    </w:p>
  </w:endnote>
  <w:endnote w:type="continuationSeparator" w:id="0">
    <w:p w14:paraId="33857C9A" w14:textId="77777777" w:rsidR="00C92598" w:rsidRDefault="00C9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PS">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50AC" w14:textId="77777777" w:rsidR="000035BB" w:rsidRDefault="000035B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6</w:t>
    </w:r>
    <w:r>
      <w:rPr>
        <w:rStyle w:val="slostrnky"/>
      </w:rPr>
      <w:fldChar w:fldCharType="end"/>
    </w:r>
  </w:p>
  <w:p w14:paraId="5E579AE5" w14:textId="77777777" w:rsidR="000035BB" w:rsidRDefault="000035B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709C" w14:textId="77777777" w:rsidR="000035BB" w:rsidRDefault="000035BB">
    <w:pPr>
      <w:pStyle w:val="Zpat"/>
      <w:pBdr>
        <w:top w:val="single" w:sz="4" w:space="3" w:color="808080"/>
      </w:pBdr>
      <w:tabs>
        <w:tab w:val="clear" w:pos="9072"/>
        <w:tab w:val="right" w:pos="9360"/>
      </w:tabs>
      <w:ind w:right="57"/>
      <w:jc w:val="right"/>
      <w:rPr>
        <w:rFonts w:ascii="Arial" w:hAnsi="Arial" w:cs="Arial"/>
        <w:color w:val="808080"/>
      </w:rPr>
    </w:pPr>
    <w:r>
      <w:rPr>
        <w:rFonts w:ascii="Arial" w:hAnsi="Arial" w:cs="Arial"/>
        <w:color w:val="808080"/>
      </w:rPr>
      <w:t xml:space="preserve">strana </w:t>
    </w:r>
    <w:r>
      <w:rPr>
        <w:rStyle w:val="slostrnky"/>
        <w:rFonts w:ascii="Arial" w:hAnsi="Arial" w:cs="Arial"/>
        <w:color w:val="808080"/>
      </w:rPr>
      <w:fldChar w:fldCharType="begin"/>
    </w:r>
    <w:r>
      <w:rPr>
        <w:rStyle w:val="slostrnky"/>
        <w:rFonts w:ascii="Arial" w:hAnsi="Arial" w:cs="Arial"/>
        <w:color w:val="808080"/>
      </w:rPr>
      <w:instrText xml:space="preserve"> PAGE </w:instrText>
    </w:r>
    <w:r>
      <w:rPr>
        <w:rStyle w:val="slostrnky"/>
        <w:rFonts w:ascii="Arial" w:hAnsi="Arial" w:cs="Arial"/>
        <w:color w:val="808080"/>
      </w:rPr>
      <w:fldChar w:fldCharType="separate"/>
    </w:r>
    <w:r w:rsidR="004E3EA6">
      <w:rPr>
        <w:rStyle w:val="slostrnky"/>
        <w:rFonts w:ascii="Arial" w:hAnsi="Arial" w:cs="Arial"/>
        <w:noProof/>
        <w:color w:val="808080"/>
      </w:rPr>
      <w:t>1</w:t>
    </w:r>
    <w:r>
      <w:rPr>
        <w:rStyle w:val="slostrnky"/>
        <w:rFonts w:ascii="Arial" w:hAnsi="Arial" w:cs="Arial"/>
        <w:color w:val="808080"/>
      </w:rPr>
      <w:fldChar w:fldCharType="end"/>
    </w:r>
    <w:r>
      <w:rPr>
        <w:rStyle w:val="slostrnky"/>
        <w:rFonts w:ascii="Arial" w:hAnsi="Arial" w:cs="Arial"/>
        <w:color w:val="808080"/>
      </w:rPr>
      <w:t xml:space="preserve"> / celkem </w:t>
    </w:r>
    <w:r>
      <w:rPr>
        <w:rStyle w:val="slostrnky"/>
        <w:rFonts w:ascii="Arial" w:hAnsi="Arial" w:cs="Arial"/>
        <w:color w:val="808080"/>
      </w:rPr>
      <w:fldChar w:fldCharType="begin"/>
    </w:r>
    <w:r>
      <w:rPr>
        <w:rStyle w:val="slostrnky"/>
        <w:rFonts w:ascii="Arial" w:hAnsi="Arial" w:cs="Arial"/>
        <w:color w:val="808080"/>
      </w:rPr>
      <w:instrText xml:space="preserve"> NUMPAGES </w:instrText>
    </w:r>
    <w:r>
      <w:rPr>
        <w:rStyle w:val="slostrnky"/>
        <w:rFonts w:ascii="Arial" w:hAnsi="Arial" w:cs="Arial"/>
        <w:color w:val="808080"/>
      </w:rPr>
      <w:fldChar w:fldCharType="separate"/>
    </w:r>
    <w:r w:rsidR="004E3EA6">
      <w:rPr>
        <w:rStyle w:val="slostrnky"/>
        <w:rFonts w:ascii="Arial" w:hAnsi="Arial" w:cs="Arial"/>
        <w:noProof/>
        <w:color w:val="808080"/>
      </w:rPr>
      <w:t>14</w:t>
    </w:r>
    <w:r>
      <w:rPr>
        <w:rStyle w:val="slostrnky"/>
        <w:rFonts w:ascii="Arial" w:hAnsi="Arial" w:cs="Arial"/>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FF184" w14:textId="77777777" w:rsidR="00C92598" w:rsidRDefault="00C92598">
      <w:r>
        <w:separator/>
      </w:r>
    </w:p>
  </w:footnote>
  <w:footnote w:type="continuationSeparator" w:id="0">
    <w:p w14:paraId="6A92A481" w14:textId="77777777" w:rsidR="00C92598" w:rsidRDefault="00C9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10BF" w14:textId="5DC7471E" w:rsidR="00653E53" w:rsidRDefault="00A633BB" w:rsidP="00073E25">
    <w:pPr>
      <w:pStyle w:val="Zhlav"/>
      <w:pBdr>
        <w:bottom w:val="single" w:sz="4" w:space="1" w:color="808080" w:themeColor="background1" w:themeShade="80"/>
      </w:pBdr>
      <w:jc w:val="center"/>
      <w:rPr>
        <w:rFonts w:ascii="Arial" w:hAnsi="Arial" w:cs="Arial"/>
        <w:b/>
        <w:iCs/>
        <w:smallCaps/>
        <w:color w:val="808080"/>
      </w:rPr>
    </w:pPr>
    <w:bookmarkStart w:id="14" w:name="_Hlk151624313"/>
    <w:r w:rsidRPr="00A633BB">
      <w:rPr>
        <w:rFonts w:ascii="Arial" w:hAnsi="Arial" w:cs="Arial"/>
        <w:b/>
        <w:iCs/>
        <w:smallCaps/>
        <w:color w:val="808080"/>
      </w:rPr>
      <w:t>Rudolfov – Tulipánová ulice</w:t>
    </w:r>
    <w:bookmarkEnd w:id="14"/>
  </w:p>
  <w:p w14:paraId="479A37EB" w14:textId="77777777" w:rsidR="00653E53" w:rsidRDefault="00653E5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131255"/>
    <w:multiLevelType w:val="hybridMultilevel"/>
    <w:tmpl w:val="ECCE3A82"/>
    <w:lvl w:ilvl="0" w:tplc="6400B14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86183B"/>
    <w:multiLevelType w:val="multilevel"/>
    <w:tmpl w:val="5F62BCEE"/>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strike w:val="0"/>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8B65703"/>
    <w:multiLevelType w:val="hybridMultilevel"/>
    <w:tmpl w:val="A7D05A40"/>
    <w:lvl w:ilvl="0" w:tplc="6CE87B62">
      <w:start w:val="1"/>
      <w:numFmt w:val="bullet"/>
      <w:lvlText w:val=""/>
      <w:lvlJc w:val="left"/>
      <w:pPr>
        <w:ind w:left="1713" w:hanging="360"/>
      </w:pPr>
      <w:rPr>
        <w:rFonts w:ascii="SymbolPS" w:eastAsia="Arial Unicode MS" w:hAnsi="SymbolPS" w:hint="default"/>
        <w:spacing w:val="0"/>
        <w:w w:val="100"/>
        <w:position w:val="0"/>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4" w15:restartNumberingAfterBreak="0">
    <w:nsid w:val="118A072B"/>
    <w:multiLevelType w:val="hybridMultilevel"/>
    <w:tmpl w:val="4DEE29E4"/>
    <w:lvl w:ilvl="0" w:tplc="F4C48638">
      <w:start w:val="1"/>
      <w:numFmt w:val="bullet"/>
      <w:lvlText w:val=""/>
      <w:lvlJc w:val="left"/>
      <w:pPr>
        <w:tabs>
          <w:tab w:val="num" w:pos="936"/>
        </w:tabs>
        <w:ind w:left="936" w:hanging="288"/>
      </w:pPr>
      <w:rPr>
        <w:rFonts w:ascii="Wingdings 2" w:hAnsi="Wingdings 2" w:hint="default"/>
        <w:sz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70179"/>
    <w:multiLevelType w:val="multilevel"/>
    <w:tmpl w:val="3DF8D8CA"/>
    <w:lvl w:ilvl="0">
      <w:start w:val="1"/>
      <w:numFmt w:val="bullet"/>
      <w:lvlText w:val=""/>
      <w:lvlJc w:val="left"/>
      <w:pPr>
        <w:tabs>
          <w:tab w:val="num" w:pos="480"/>
        </w:tabs>
        <w:ind w:left="480" w:hanging="480"/>
      </w:pPr>
      <w:rPr>
        <w:rFonts w:ascii="Wingdings" w:hAnsi="Wingdings" w:hint="default"/>
      </w:rPr>
    </w:lvl>
    <w:lvl w:ilvl="1">
      <w:start w:val="1"/>
      <w:numFmt w:val="decimal"/>
      <w:lvlText w:val="%1.%2"/>
      <w:lvlJc w:val="left"/>
      <w:pPr>
        <w:tabs>
          <w:tab w:val="num" w:pos="1216"/>
        </w:tabs>
        <w:ind w:left="1216"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4B17526"/>
    <w:multiLevelType w:val="multilevel"/>
    <w:tmpl w:val="10D0827A"/>
    <w:lvl w:ilvl="0">
      <w:start w:val="1"/>
      <w:numFmt w:val="bullet"/>
      <w:lvlText w:val="▪"/>
      <w:lvlJc w:val="left"/>
      <w:pPr>
        <w:tabs>
          <w:tab w:val="num" w:pos="480"/>
        </w:tabs>
        <w:ind w:left="480" w:hanging="480"/>
      </w:pPr>
      <w:rPr>
        <w:rFonts w:ascii="Arial" w:hAnsi="Arial" w:hint="default"/>
      </w:rPr>
    </w:lvl>
    <w:lvl w:ilvl="1">
      <w:start w:val="1"/>
      <w:numFmt w:val="decimal"/>
      <w:lvlText w:val="%1.%2"/>
      <w:lvlJc w:val="left"/>
      <w:pPr>
        <w:tabs>
          <w:tab w:val="num" w:pos="1216"/>
        </w:tabs>
        <w:ind w:left="1216"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7222D49"/>
    <w:multiLevelType w:val="hybridMultilevel"/>
    <w:tmpl w:val="1A2A45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939643A"/>
    <w:multiLevelType w:val="multilevel"/>
    <w:tmpl w:val="B9E4F9A4"/>
    <w:lvl w:ilvl="0">
      <w:start w:val="1"/>
      <w:numFmt w:val="bullet"/>
      <w:lvlText w:val=""/>
      <w:lvlJc w:val="left"/>
      <w:pPr>
        <w:tabs>
          <w:tab w:val="num" w:pos="480"/>
        </w:tabs>
        <w:ind w:left="480" w:hanging="480"/>
      </w:pPr>
      <w:rPr>
        <w:rFonts w:ascii="Wingdings" w:hAnsi="Wingdings" w:hint="default"/>
      </w:rPr>
    </w:lvl>
    <w:lvl w:ilvl="1">
      <w:start w:val="1"/>
      <w:numFmt w:val="decimal"/>
      <w:lvlText w:val="%1.%2"/>
      <w:lvlJc w:val="left"/>
      <w:pPr>
        <w:tabs>
          <w:tab w:val="num" w:pos="1216"/>
        </w:tabs>
        <w:ind w:left="1216"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B49731A"/>
    <w:multiLevelType w:val="hybridMultilevel"/>
    <w:tmpl w:val="DAFCAA6E"/>
    <w:lvl w:ilvl="0" w:tplc="BD10C2DE">
      <w:start w:val="1"/>
      <w:numFmt w:val="bullet"/>
      <w:lvlText w:val=""/>
      <w:lvlJc w:val="left"/>
      <w:pPr>
        <w:tabs>
          <w:tab w:val="num" w:pos="345"/>
        </w:tabs>
        <w:ind w:left="345" w:hanging="288"/>
      </w:pPr>
      <w:rPr>
        <w:rFonts w:ascii="Wingdings" w:hAnsi="Wingdings" w:hint="default"/>
        <w:spacing w:val="0"/>
        <w:w w:val="100"/>
        <w:kern w:val="0"/>
        <w:position w:val="0"/>
        <w:sz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686674"/>
    <w:multiLevelType w:val="multilevel"/>
    <w:tmpl w:val="5BC64EE6"/>
    <w:lvl w:ilvl="0">
      <w:start w:val="1"/>
      <w:numFmt w:val="none"/>
      <w:lvlText w:val=""/>
      <w:legacy w:legacy="1" w:legacySpace="0" w:legacyIndent="57"/>
      <w:lvlJc w:val="left"/>
      <w:pPr>
        <w:ind w:left="57" w:hanging="57"/>
      </w:pPr>
      <w:rPr>
        <w:rFonts w:ascii="Symbol" w:hAnsi="Symbol" w:hint="default"/>
      </w:rPr>
    </w:lvl>
    <w:lvl w:ilvl="1">
      <w:numFmt w:val="none"/>
      <w:lvlText w:val=""/>
      <w:legacy w:legacy="1" w:legacySpace="0" w:legacyIndent="0"/>
      <w:lvlJc w:val="left"/>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11" w15:restartNumberingAfterBreak="0">
    <w:nsid w:val="22961DC4"/>
    <w:multiLevelType w:val="hybridMultilevel"/>
    <w:tmpl w:val="782CD34E"/>
    <w:lvl w:ilvl="0" w:tplc="F912F346">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23C45D1F"/>
    <w:multiLevelType w:val="hybridMultilevel"/>
    <w:tmpl w:val="4CD873C0"/>
    <w:lvl w:ilvl="0" w:tplc="3FF06F96">
      <w:start w:val="1"/>
      <w:numFmt w:val="bullet"/>
      <w:lvlText w:val=""/>
      <w:lvlJc w:val="left"/>
      <w:pPr>
        <w:tabs>
          <w:tab w:val="num" w:pos="227"/>
        </w:tabs>
        <w:ind w:left="284" w:hanging="227"/>
      </w:pPr>
      <w:rPr>
        <w:rFonts w:ascii="SymbolPS" w:eastAsia="Arial Unicode MS" w:hAnsi="SymbolPS" w:hint="default"/>
        <w:spacing w:val="0"/>
        <w:w w:val="100"/>
        <w:kern w:val="0"/>
        <w:position w:val="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4F4763"/>
    <w:multiLevelType w:val="multilevel"/>
    <w:tmpl w:val="E080320C"/>
    <w:lvl w:ilvl="0">
      <w:start w:val="1"/>
      <w:numFmt w:val="bullet"/>
      <w:lvlText w:val=""/>
      <w:lvlJc w:val="left"/>
      <w:rPr>
        <w:rFonts w:ascii="Wingdings" w:hAnsi="Wingdings" w:hint="default"/>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4" w15:restartNumberingAfterBreak="0">
    <w:nsid w:val="2E873048"/>
    <w:multiLevelType w:val="hybridMultilevel"/>
    <w:tmpl w:val="0A2A6D40"/>
    <w:lvl w:ilvl="0" w:tplc="B8AAD5CA">
      <w:start w:val="1"/>
      <w:numFmt w:val="bullet"/>
      <w:lvlText w:val="–"/>
      <w:lvlJc w:val="left"/>
      <w:pPr>
        <w:tabs>
          <w:tab w:val="num" w:pos="417"/>
        </w:tabs>
        <w:ind w:left="417" w:hanging="360"/>
      </w:pPr>
      <w:rPr>
        <w:rFonts w:ascii="Vrinda" w:hAnsi="Vrinda" w:hint="default"/>
        <w:color w:val="auto"/>
        <w:sz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354C9A"/>
    <w:multiLevelType w:val="hybridMultilevel"/>
    <w:tmpl w:val="FA9860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2F8D7B77"/>
    <w:multiLevelType w:val="multilevel"/>
    <w:tmpl w:val="BE72A224"/>
    <w:lvl w:ilvl="0">
      <w:start w:val="1"/>
      <w:numFmt w:val="bullet"/>
      <w:lvlText w:val=""/>
      <w:lvlJc w:val="left"/>
      <w:rPr>
        <w:rFonts w:ascii="Wingdings" w:hAnsi="Wingdings" w:hint="default"/>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15:restartNumberingAfterBreak="0">
    <w:nsid w:val="33BB5428"/>
    <w:multiLevelType w:val="hybridMultilevel"/>
    <w:tmpl w:val="9796E9D8"/>
    <w:lvl w:ilvl="0" w:tplc="6CAA56A0">
      <w:start w:val="1"/>
      <w:numFmt w:val="bullet"/>
      <w:lvlText w:val=""/>
      <w:lvlJc w:val="left"/>
      <w:pPr>
        <w:tabs>
          <w:tab w:val="num" w:pos="830"/>
        </w:tabs>
        <w:ind w:left="830" w:hanging="170"/>
      </w:pPr>
      <w:rPr>
        <w:rFonts w:ascii="Wingdings" w:hAnsi="Wingdings" w:hint="default"/>
      </w:rPr>
    </w:lvl>
    <w:lvl w:ilvl="1" w:tplc="04050003" w:tentative="1">
      <w:start w:val="1"/>
      <w:numFmt w:val="bullet"/>
      <w:lvlText w:val="o"/>
      <w:lvlJc w:val="left"/>
      <w:pPr>
        <w:tabs>
          <w:tab w:val="num" w:pos="2100"/>
        </w:tabs>
        <w:ind w:left="2100" w:hanging="360"/>
      </w:pPr>
      <w:rPr>
        <w:rFonts w:ascii="Courier New" w:hAnsi="Courier New" w:cs="Courier New" w:hint="default"/>
      </w:rPr>
    </w:lvl>
    <w:lvl w:ilvl="2" w:tplc="04050005" w:tentative="1">
      <w:start w:val="1"/>
      <w:numFmt w:val="bullet"/>
      <w:lvlText w:val=""/>
      <w:lvlJc w:val="left"/>
      <w:pPr>
        <w:tabs>
          <w:tab w:val="num" w:pos="2820"/>
        </w:tabs>
        <w:ind w:left="2820" w:hanging="360"/>
      </w:pPr>
      <w:rPr>
        <w:rFonts w:ascii="Wingdings" w:hAnsi="Wingdings" w:hint="default"/>
      </w:rPr>
    </w:lvl>
    <w:lvl w:ilvl="3" w:tplc="04050001" w:tentative="1">
      <w:start w:val="1"/>
      <w:numFmt w:val="bullet"/>
      <w:lvlText w:val=""/>
      <w:lvlJc w:val="left"/>
      <w:pPr>
        <w:tabs>
          <w:tab w:val="num" w:pos="3540"/>
        </w:tabs>
        <w:ind w:left="3540" w:hanging="360"/>
      </w:pPr>
      <w:rPr>
        <w:rFonts w:ascii="Symbol" w:hAnsi="Symbol" w:hint="default"/>
      </w:rPr>
    </w:lvl>
    <w:lvl w:ilvl="4" w:tplc="04050003" w:tentative="1">
      <w:start w:val="1"/>
      <w:numFmt w:val="bullet"/>
      <w:lvlText w:val="o"/>
      <w:lvlJc w:val="left"/>
      <w:pPr>
        <w:tabs>
          <w:tab w:val="num" w:pos="4260"/>
        </w:tabs>
        <w:ind w:left="4260" w:hanging="360"/>
      </w:pPr>
      <w:rPr>
        <w:rFonts w:ascii="Courier New" w:hAnsi="Courier New" w:cs="Courier New" w:hint="default"/>
      </w:rPr>
    </w:lvl>
    <w:lvl w:ilvl="5" w:tplc="04050005" w:tentative="1">
      <w:start w:val="1"/>
      <w:numFmt w:val="bullet"/>
      <w:lvlText w:val=""/>
      <w:lvlJc w:val="left"/>
      <w:pPr>
        <w:tabs>
          <w:tab w:val="num" w:pos="4980"/>
        </w:tabs>
        <w:ind w:left="4980" w:hanging="360"/>
      </w:pPr>
      <w:rPr>
        <w:rFonts w:ascii="Wingdings" w:hAnsi="Wingdings" w:hint="default"/>
      </w:rPr>
    </w:lvl>
    <w:lvl w:ilvl="6" w:tplc="04050001" w:tentative="1">
      <w:start w:val="1"/>
      <w:numFmt w:val="bullet"/>
      <w:lvlText w:val=""/>
      <w:lvlJc w:val="left"/>
      <w:pPr>
        <w:tabs>
          <w:tab w:val="num" w:pos="5700"/>
        </w:tabs>
        <w:ind w:left="5700" w:hanging="360"/>
      </w:pPr>
      <w:rPr>
        <w:rFonts w:ascii="Symbol" w:hAnsi="Symbol" w:hint="default"/>
      </w:rPr>
    </w:lvl>
    <w:lvl w:ilvl="7" w:tplc="04050003" w:tentative="1">
      <w:start w:val="1"/>
      <w:numFmt w:val="bullet"/>
      <w:lvlText w:val="o"/>
      <w:lvlJc w:val="left"/>
      <w:pPr>
        <w:tabs>
          <w:tab w:val="num" w:pos="6420"/>
        </w:tabs>
        <w:ind w:left="6420" w:hanging="360"/>
      </w:pPr>
      <w:rPr>
        <w:rFonts w:ascii="Courier New" w:hAnsi="Courier New" w:cs="Courier New" w:hint="default"/>
      </w:rPr>
    </w:lvl>
    <w:lvl w:ilvl="8" w:tplc="04050005" w:tentative="1">
      <w:start w:val="1"/>
      <w:numFmt w:val="bullet"/>
      <w:lvlText w:val=""/>
      <w:lvlJc w:val="left"/>
      <w:pPr>
        <w:tabs>
          <w:tab w:val="num" w:pos="7140"/>
        </w:tabs>
        <w:ind w:left="7140" w:hanging="360"/>
      </w:pPr>
      <w:rPr>
        <w:rFonts w:ascii="Wingdings" w:hAnsi="Wingdings" w:hint="default"/>
      </w:rPr>
    </w:lvl>
  </w:abstractNum>
  <w:abstractNum w:abstractNumId="18" w15:restartNumberingAfterBreak="0">
    <w:nsid w:val="36011448"/>
    <w:multiLevelType w:val="hybridMultilevel"/>
    <w:tmpl w:val="8934125A"/>
    <w:lvl w:ilvl="0" w:tplc="FFFFFFFF">
      <w:start w:val="1"/>
      <w:numFmt w:val="lowerLetter"/>
      <w:lvlText w:val="%1)"/>
      <w:lvlJc w:val="left"/>
      <w:pPr>
        <w:ind w:left="1069" w:hanging="360"/>
      </w:pPr>
      <w:rPr>
        <w:rFonts w:hint="default"/>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3846206D"/>
    <w:multiLevelType w:val="multilevel"/>
    <w:tmpl w:val="379814B0"/>
    <w:lvl w:ilvl="0">
      <w:start w:val="1"/>
      <w:numFmt w:val="bullet"/>
      <w:lvlText w:val=""/>
      <w:lvlJc w:val="left"/>
      <w:pPr>
        <w:tabs>
          <w:tab w:val="num" w:pos="227"/>
        </w:tabs>
        <w:ind w:left="227" w:hanging="227"/>
      </w:pPr>
      <w:rPr>
        <w:rFonts w:ascii="Wingdings" w:hAnsi="Wingdings" w:hint="default"/>
        <w:color w:val="auto"/>
        <w:sz w:val="22"/>
      </w:rPr>
    </w:lvl>
    <w:lvl w:ilvl="1">
      <w:start w:val="3"/>
      <w:numFmt w:val="none"/>
      <w:lvlText w:val="6.2."/>
      <w:lvlJc w:val="left"/>
      <w:pPr>
        <w:tabs>
          <w:tab w:val="num" w:pos="792"/>
        </w:tabs>
        <w:ind w:left="792" w:hanging="432"/>
      </w:pPr>
      <w:rPr>
        <w:rFonts w:hint="default"/>
      </w:rPr>
    </w:lvl>
    <w:lvl w:ilvl="2">
      <w:start w:val="3"/>
      <w:numFmt w:val="decimal"/>
      <w:lvlText w:val="%3.%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9192147"/>
    <w:multiLevelType w:val="multilevel"/>
    <w:tmpl w:val="D71E53C8"/>
    <w:lvl w:ilvl="0">
      <w:start w:val="1"/>
      <w:numFmt w:val="bullet"/>
      <w:lvlText w:val=""/>
      <w:lvlJc w:val="left"/>
      <w:rPr>
        <w:rFonts w:ascii="Wingdings" w:hAnsi="Wingdings" w:hint="default"/>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1" w15:restartNumberingAfterBreak="0">
    <w:nsid w:val="3BD05E76"/>
    <w:multiLevelType w:val="hybridMultilevel"/>
    <w:tmpl w:val="32925EC0"/>
    <w:lvl w:ilvl="0" w:tplc="04050005">
      <w:start w:val="1"/>
      <w:numFmt w:val="bullet"/>
      <w:lvlText w:val=""/>
      <w:lvlJc w:val="left"/>
      <w:pPr>
        <w:ind w:left="1069" w:hanging="360"/>
      </w:pPr>
      <w:rPr>
        <w:rFonts w:ascii="Wingdings" w:hAnsi="Wingdings" w:hint="default"/>
        <w:color w:val="auto"/>
        <w:sz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2" w15:restartNumberingAfterBreak="0">
    <w:nsid w:val="3CB12416"/>
    <w:multiLevelType w:val="hybridMultilevel"/>
    <w:tmpl w:val="0FDA8EBC"/>
    <w:lvl w:ilvl="0" w:tplc="BF663FF2">
      <w:start w:val="1"/>
      <w:numFmt w:val="bullet"/>
      <w:lvlText w:val=""/>
      <w:lvlJc w:val="left"/>
      <w:pPr>
        <w:tabs>
          <w:tab w:val="num" w:pos="504"/>
        </w:tabs>
        <w:ind w:left="504" w:hanging="216"/>
      </w:pPr>
      <w:rPr>
        <w:rFonts w:ascii="Wingdings 2" w:hAnsi="Wingdings 2" w:hint="default"/>
        <w:sz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FC1BDC"/>
    <w:multiLevelType w:val="hybridMultilevel"/>
    <w:tmpl w:val="9A4614DC"/>
    <w:lvl w:ilvl="0" w:tplc="9676C386">
      <w:start w:val="5"/>
      <w:numFmt w:val="bullet"/>
      <w:lvlText w:val="-"/>
      <w:lvlJc w:val="left"/>
      <w:pPr>
        <w:ind w:left="1069" w:hanging="360"/>
      </w:pPr>
      <w:rPr>
        <w:rFonts w:ascii="Arial" w:eastAsia="Times New Roman" w:hAnsi="Arial" w:cs="Aria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24" w15:restartNumberingAfterBreak="0">
    <w:nsid w:val="406518E2"/>
    <w:multiLevelType w:val="multilevel"/>
    <w:tmpl w:val="A9464C62"/>
    <w:lvl w:ilvl="0">
      <w:start w:val="1"/>
      <w:numFmt w:val="bullet"/>
      <w:lvlText w:val=""/>
      <w:lvlJc w:val="left"/>
      <w:pPr>
        <w:tabs>
          <w:tab w:val="num" w:pos="480"/>
        </w:tabs>
        <w:ind w:left="480" w:hanging="480"/>
      </w:pPr>
      <w:rPr>
        <w:rFonts w:ascii="Wingdings" w:hAnsi="Wingdings" w:hint="default"/>
        <w:spacing w:val="0"/>
        <w:w w:val="100"/>
        <w:kern w:val="0"/>
        <w:position w:val="0"/>
        <w:sz w:val="24"/>
      </w:rPr>
    </w:lvl>
    <w:lvl w:ilvl="1">
      <w:start w:val="1"/>
      <w:numFmt w:val="decimal"/>
      <w:lvlText w:val="%1.%2"/>
      <w:lvlJc w:val="left"/>
      <w:pPr>
        <w:tabs>
          <w:tab w:val="num" w:pos="648"/>
        </w:tabs>
        <w:ind w:left="648"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43A83FC6"/>
    <w:multiLevelType w:val="multilevel"/>
    <w:tmpl w:val="AFC82028"/>
    <w:lvl w:ilvl="0">
      <w:start w:val="1"/>
      <w:numFmt w:val="decimal"/>
      <w:pStyle w:val="Styl1"/>
      <w:lvlText w:val="%1."/>
      <w:lvlJc w:val="left"/>
      <w:pPr>
        <w:ind w:left="360" w:hanging="360"/>
      </w:pPr>
      <w:rPr>
        <w:rFonts w:ascii="Times New Roman" w:hAnsi="Times New Roman" w:hint="default"/>
      </w:rPr>
    </w:lvl>
    <w:lvl w:ilvl="1">
      <w:start w:val="1"/>
      <w:numFmt w:val="decimal"/>
      <w:lvlText w:val="%1.%2."/>
      <w:lvlJc w:val="left"/>
      <w:pPr>
        <w:ind w:left="792" w:hanging="432"/>
      </w:pPr>
      <w:rPr>
        <w:rFonts w:ascii="Times New Roman" w:hAnsi="Times New Roman" w:hint="default"/>
      </w:rPr>
    </w:lvl>
    <w:lvl w:ilvl="2">
      <w:start w:val="1"/>
      <w:numFmt w:val="decimal"/>
      <w:lvlText w:val="%1.%2.%3."/>
      <w:lvlJc w:val="left"/>
      <w:pPr>
        <w:ind w:left="1224" w:hanging="504"/>
      </w:pPr>
      <w:rPr>
        <w:rFonts w:ascii="Times New Roman" w:hAnsi="Times New Roman" w:hint="default"/>
      </w:rPr>
    </w:lvl>
    <w:lvl w:ilvl="3">
      <w:start w:val="1"/>
      <w:numFmt w:val="decimal"/>
      <w:lvlText w:val="%1.%2.%3.%4."/>
      <w:lvlJc w:val="left"/>
      <w:pPr>
        <w:ind w:left="1728" w:hanging="648"/>
      </w:pPr>
      <w:rPr>
        <w:rFonts w:ascii="Times New Roman" w:hAnsi="Times New Roman" w:hint="default"/>
      </w:rPr>
    </w:lvl>
    <w:lvl w:ilvl="4">
      <w:start w:val="1"/>
      <w:numFmt w:val="decimal"/>
      <w:lvlText w:val="%1.%2.%3.%4.%5."/>
      <w:lvlJc w:val="left"/>
      <w:pPr>
        <w:ind w:left="2232" w:hanging="792"/>
      </w:pPr>
      <w:rPr>
        <w:rFonts w:ascii="Times New Roman" w:hAnsi="Times New Roman" w:hint="default"/>
      </w:rPr>
    </w:lvl>
    <w:lvl w:ilvl="5">
      <w:start w:val="1"/>
      <w:numFmt w:val="decimal"/>
      <w:lvlText w:val="%1.%2.%3.%4.%5.%6."/>
      <w:lvlJc w:val="left"/>
      <w:pPr>
        <w:ind w:left="2736" w:hanging="936"/>
      </w:pPr>
      <w:rPr>
        <w:rFonts w:ascii="Times New Roman" w:hAnsi="Times New Roman" w:hint="default"/>
      </w:rPr>
    </w:lvl>
    <w:lvl w:ilvl="6">
      <w:start w:val="1"/>
      <w:numFmt w:val="decimal"/>
      <w:lvlText w:val="%1.%2.%3.%4.%5.%6.%7."/>
      <w:lvlJc w:val="left"/>
      <w:pPr>
        <w:ind w:left="3240" w:hanging="1080"/>
      </w:pPr>
      <w:rPr>
        <w:rFonts w:ascii="Times New Roman" w:hAnsi="Times New Roman" w:hint="default"/>
      </w:rPr>
    </w:lvl>
    <w:lvl w:ilvl="7">
      <w:start w:val="1"/>
      <w:numFmt w:val="decimal"/>
      <w:lvlText w:val="%1.%2.%3.%4.%5.%6.%7.%8."/>
      <w:lvlJc w:val="left"/>
      <w:pPr>
        <w:ind w:left="3744" w:hanging="1224"/>
      </w:pPr>
      <w:rPr>
        <w:rFonts w:ascii="Times New Roman" w:hAnsi="Times New Roman" w:hint="default"/>
      </w:rPr>
    </w:lvl>
    <w:lvl w:ilvl="8">
      <w:start w:val="1"/>
      <w:numFmt w:val="decimal"/>
      <w:lvlText w:val="%1.%2.%3.%4.%5.%6.%7.%8.%9."/>
      <w:lvlJc w:val="left"/>
      <w:pPr>
        <w:ind w:left="4320" w:hanging="1440"/>
      </w:pPr>
      <w:rPr>
        <w:rFonts w:ascii="Times New Roman" w:hAnsi="Times New Roman" w:hint="default"/>
      </w:rPr>
    </w:lvl>
  </w:abstractNum>
  <w:abstractNum w:abstractNumId="26" w15:restartNumberingAfterBreak="0">
    <w:nsid w:val="4530756C"/>
    <w:multiLevelType w:val="hybridMultilevel"/>
    <w:tmpl w:val="FDA065A6"/>
    <w:lvl w:ilvl="0" w:tplc="04050005">
      <w:start w:val="1"/>
      <w:numFmt w:val="bullet"/>
      <w:lvlText w:val=""/>
      <w:lvlJc w:val="left"/>
      <w:pPr>
        <w:tabs>
          <w:tab w:val="num" w:pos="474"/>
        </w:tabs>
        <w:ind w:left="474" w:hanging="360"/>
      </w:pPr>
      <w:rPr>
        <w:rFonts w:ascii="Wingdings" w:hAnsi="Wingdings" w:hint="default"/>
        <w:sz w:val="24"/>
      </w:rPr>
    </w:lvl>
    <w:lvl w:ilvl="1" w:tplc="04050003" w:tentative="1">
      <w:start w:val="1"/>
      <w:numFmt w:val="bullet"/>
      <w:lvlText w:val="o"/>
      <w:lvlJc w:val="left"/>
      <w:pPr>
        <w:tabs>
          <w:tab w:val="num" w:pos="1497"/>
        </w:tabs>
        <w:ind w:left="1497" w:hanging="360"/>
      </w:pPr>
      <w:rPr>
        <w:rFonts w:ascii="Courier New" w:hAnsi="Courier New" w:cs="Courier New"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Courier New" w:hAnsi="Courier New" w:cs="Courier New"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Courier New" w:hAnsi="Courier New" w:cs="Courier New"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27" w15:restartNumberingAfterBreak="0">
    <w:nsid w:val="493537E7"/>
    <w:multiLevelType w:val="hybridMultilevel"/>
    <w:tmpl w:val="C4D8426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8" w15:restartNumberingAfterBreak="0">
    <w:nsid w:val="4B25072C"/>
    <w:multiLevelType w:val="multilevel"/>
    <w:tmpl w:val="83C6DB72"/>
    <w:lvl w:ilvl="0">
      <w:start w:val="1"/>
      <w:numFmt w:val="bullet"/>
      <w:lvlText w:val=""/>
      <w:lvlJc w:val="left"/>
      <w:pPr>
        <w:tabs>
          <w:tab w:val="num" w:pos="480"/>
        </w:tabs>
        <w:ind w:left="480" w:hanging="480"/>
      </w:pPr>
      <w:rPr>
        <w:rFonts w:ascii="Wingdings" w:hAnsi="Wingdings" w:hint="default"/>
      </w:rPr>
    </w:lvl>
    <w:lvl w:ilvl="1">
      <w:start w:val="1"/>
      <w:numFmt w:val="decimal"/>
      <w:lvlText w:val="%1.%2"/>
      <w:lvlJc w:val="left"/>
      <w:pPr>
        <w:tabs>
          <w:tab w:val="num" w:pos="1216"/>
        </w:tabs>
        <w:ind w:left="1216"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F867B44"/>
    <w:multiLevelType w:val="multilevel"/>
    <w:tmpl w:val="76003A22"/>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932"/>
        </w:tabs>
        <w:ind w:left="932" w:hanging="648"/>
      </w:pPr>
      <w:rPr>
        <w:rFonts w:hint="default"/>
      </w:rPr>
    </w:lvl>
    <w:lvl w:ilvl="2">
      <w:start w:val="1"/>
      <w:numFmt w:val="bullet"/>
      <w:lvlText w:val="▪"/>
      <w:lvlJc w:val="left"/>
      <w:pPr>
        <w:tabs>
          <w:tab w:val="num" w:pos="2160"/>
        </w:tabs>
        <w:ind w:left="2160" w:hanging="180"/>
      </w:pPr>
      <w:rPr>
        <w:rFonts w:ascii="Arial" w:hAnsi="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5079729B"/>
    <w:multiLevelType w:val="hybridMultilevel"/>
    <w:tmpl w:val="097C2FB4"/>
    <w:lvl w:ilvl="0" w:tplc="E990D55A">
      <w:start w:val="1"/>
      <w:numFmt w:val="bullet"/>
      <w:lvlText w:val=""/>
      <w:lvlJc w:val="left"/>
      <w:pPr>
        <w:tabs>
          <w:tab w:val="num" w:pos="360"/>
        </w:tabs>
        <w:ind w:left="360" w:hanging="360"/>
      </w:pPr>
      <w:rPr>
        <w:rFonts w:ascii="Webdings" w:hAnsi="Webdings" w:hint="default"/>
      </w:rPr>
    </w:lvl>
    <w:lvl w:ilvl="1" w:tplc="4BB0253A">
      <w:start w:val="1"/>
      <w:numFmt w:val="bullet"/>
      <w:lvlText w:val=""/>
      <w:lvlJc w:val="left"/>
      <w:pPr>
        <w:tabs>
          <w:tab w:val="num" w:pos="1440"/>
        </w:tabs>
        <w:ind w:left="1440" w:hanging="360"/>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E22A2F"/>
    <w:multiLevelType w:val="hybridMultilevel"/>
    <w:tmpl w:val="F0440062"/>
    <w:lvl w:ilvl="0" w:tplc="33E07FF2">
      <w:start w:val="1"/>
      <w:numFmt w:val="bullet"/>
      <w:lvlText w:val=""/>
      <w:lvlJc w:val="left"/>
      <w:pPr>
        <w:ind w:left="720" w:hanging="360"/>
      </w:pPr>
      <w:rPr>
        <w:rFonts w:ascii="Wingdings" w:hAnsi="Wingdings" w:hint="default"/>
        <w:sz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52DD22A5"/>
    <w:multiLevelType w:val="multilevel"/>
    <w:tmpl w:val="987AF298"/>
    <w:lvl w:ilvl="0">
      <w:start w:val="1"/>
      <w:numFmt w:val="bullet"/>
      <w:lvlText w:val=""/>
      <w:lvlJc w:val="left"/>
      <w:rPr>
        <w:rFonts w:ascii="Wingdings" w:hAnsi="Wingdings" w:hint="default"/>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3" w15:restartNumberingAfterBreak="0">
    <w:nsid w:val="538D10A5"/>
    <w:multiLevelType w:val="multilevel"/>
    <w:tmpl w:val="975AFC04"/>
    <w:lvl w:ilvl="0">
      <w:start w:val="1"/>
      <w:numFmt w:val="bullet"/>
      <w:lvlText w:val=""/>
      <w:lvlJc w:val="left"/>
      <w:rPr>
        <w:rFonts w:ascii="Wingdings" w:hAnsi="Wingdings" w:hint="default"/>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4" w15:restartNumberingAfterBreak="0">
    <w:nsid w:val="565C5BCA"/>
    <w:multiLevelType w:val="hybridMultilevel"/>
    <w:tmpl w:val="44E0D4C0"/>
    <w:lvl w:ilvl="0" w:tplc="5FBC2FEE">
      <w:start w:val="1"/>
      <w:numFmt w:val="bullet"/>
      <w:lvlText w:val=""/>
      <w:lvlJc w:val="left"/>
      <w:pPr>
        <w:tabs>
          <w:tab w:val="num" w:pos="227"/>
        </w:tabs>
        <w:ind w:left="397" w:hanging="170"/>
      </w:pPr>
      <w:rPr>
        <w:rFonts w:ascii="Wingdings" w:eastAsia="Arial Unicode MS" w:hAnsi="Wingdings" w:hint="default"/>
        <w:spacing w:val="0"/>
        <w:w w:val="100"/>
        <w:position w:val="0"/>
      </w:rPr>
    </w:lvl>
    <w:lvl w:ilvl="1" w:tplc="6CE87B62">
      <w:start w:val="1"/>
      <w:numFmt w:val="bullet"/>
      <w:lvlText w:val=""/>
      <w:lvlJc w:val="left"/>
      <w:pPr>
        <w:tabs>
          <w:tab w:val="num" w:pos="227"/>
        </w:tabs>
        <w:ind w:left="397" w:hanging="170"/>
      </w:pPr>
      <w:rPr>
        <w:rFonts w:ascii="SymbolPS" w:eastAsia="Arial Unicode MS" w:hAnsi="SymbolPS" w:hint="default"/>
        <w:spacing w:val="0"/>
        <w:w w:val="100"/>
        <w:position w:val="0"/>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AA0C28"/>
    <w:multiLevelType w:val="hybridMultilevel"/>
    <w:tmpl w:val="11B6F19E"/>
    <w:lvl w:ilvl="0" w:tplc="46F2162C">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6" w15:restartNumberingAfterBreak="0">
    <w:nsid w:val="5B156BA4"/>
    <w:multiLevelType w:val="multilevel"/>
    <w:tmpl w:val="A56A6C4C"/>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1216"/>
        </w:tabs>
        <w:ind w:left="1216" w:hanging="648"/>
      </w:pPr>
      <w:rPr>
        <w:rFonts w:hint="default"/>
        <w:i w:val="0"/>
        <w:iCs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5B924604"/>
    <w:multiLevelType w:val="multilevel"/>
    <w:tmpl w:val="5BC64EE6"/>
    <w:lvl w:ilvl="0">
      <w:start w:val="1"/>
      <w:numFmt w:val="none"/>
      <w:lvlText w:val=""/>
      <w:legacy w:legacy="1" w:legacySpace="0" w:legacyIndent="57"/>
      <w:lvlJc w:val="left"/>
      <w:pPr>
        <w:ind w:left="57" w:hanging="57"/>
      </w:pPr>
      <w:rPr>
        <w:rFonts w:ascii="Symbol" w:hAnsi="Symbol" w:hint="default"/>
      </w:rPr>
    </w:lvl>
    <w:lvl w:ilvl="1">
      <w:numFmt w:val="none"/>
      <w:lvlText w:val=""/>
      <w:legacy w:legacy="1" w:legacySpace="0" w:legacyIndent="0"/>
      <w:lvlJc w:val="left"/>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38" w15:restartNumberingAfterBreak="0">
    <w:nsid w:val="5DB40DCD"/>
    <w:multiLevelType w:val="hybridMultilevel"/>
    <w:tmpl w:val="D14E5B4A"/>
    <w:lvl w:ilvl="0" w:tplc="48787980">
      <w:start w:val="1"/>
      <w:numFmt w:val="decimal"/>
      <w:lvlText w:val="%1."/>
      <w:lvlJc w:val="left"/>
      <w:pPr>
        <w:tabs>
          <w:tab w:val="num" w:pos="720"/>
        </w:tabs>
        <w:ind w:left="720" w:hanging="360"/>
      </w:pPr>
      <w:rPr>
        <w:rFonts w:hint="default"/>
      </w:rPr>
    </w:lvl>
    <w:lvl w:ilvl="1" w:tplc="B8AAD5CA">
      <w:start w:val="1"/>
      <w:numFmt w:val="bullet"/>
      <w:lvlText w:val="–"/>
      <w:lvlJc w:val="left"/>
      <w:pPr>
        <w:tabs>
          <w:tab w:val="num" w:pos="1440"/>
        </w:tabs>
        <w:ind w:left="1440" w:hanging="360"/>
      </w:pPr>
      <w:rPr>
        <w:rFonts w:ascii="Vrinda" w:hAnsi="Vrind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DFD7AE2"/>
    <w:multiLevelType w:val="multilevel"/>
    <w:tmpl w:val="E8D03490"/>
    <w:lvl w:ilvl="0">
      <w:start w:val="1"/>
      <w:numFmt w:val="bullet"/>
      <w:lvlText w:val=""/>
      <w:lvlJc w:val="left"/>
      <w:rPr>
        <w:rFonts w:ascii="Wingdings 2" w:hAnsi="Wingdings 2" w:hint="default"/>
        <w:sz w:val="24"/>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0" w15:restartNumberingAfterBreak="0">
    <w:nsid w:val="609755F4"/>
    <w:multiLevelType w:val="hybridMultilevel"/>
    <w:tmpl w:val="CB1C6B2A"/>
    <w:lvl w:ilvl="0" w:tplc="FFFFFFFF">
      <w:start w:val="1"/>
      <w:numFmt w:val="lowerLetter"/>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41" w15:restartNumberingAfterBreak="0">
    <w:nsid w:val="62C45669"/>
    <w:multiLevelType w:val="hybridMultilevel"/>
    <w:tmpl w:val="8934125A"/>
    <w:lvl w:ilvl="0" w:tplc="C172DDE0">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2" w15:restartNumberingAfterBreak="0">
    <w:nsid w:val="66CC5F8D"/>
    <w:multiLevelType w:val="hybridMultilevel"/>
    <w:tmpl w:val="BEFE9A76"/>
    <w:lvl w:ilvl="0" w:tplc="7D8494CC">
      <w:start w:val="1"/>
      <w:numFmt w:val="lowerLetter"/>
      <w:lvlText w:val="%1)"/>
      <w:lvlJc w:val="left"/>
      <w:pPr>
        <w:tabs>
          <w:tab w:val="num" w:pos="644"/>
        </w:tabs>
        <w:ind w:left="644"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43" w15:restartNumberingAfterBreak="0">
    <w:nsid w:val="683C167A"/>
    <w:multiLevelType w:val="multilevel"/>
    <w:tmpl w:val="18BC5CA8"/>
    <w:lvl w:ilvl="0">
      <w:start w:val="1"/>
      <w:numFmt w:val="bullet"/>
      <w:lvlText w:val=""/>
      <w:lvlJc w:val="left"/>
      <w:pPr>
        <w:tabs>
          <w:tab w:val="num" w:pos="480"/>
        </w:tabs>
        <w:ind w:left="480" w:hanging="480"/>
      </w:pPr>
      <w:rPr>
        <w:rFonts w:ascii="Wingdings" w:hAnsi="Wingdings" w:hint="default"/>
      </w:rPr>
    </w:lvl>
    <w:lvl w:ilvl="1">
      <w:start w:val="1"/>
      <w:numFmt w:val="decimal"/>
      <w:lvlText w:val="%1.%2"/>
      <w:lvlJc w:val="left"/>
      <w:pPr>
        <w:tabs>
          <w:tab w:val="num" w:pos="1216"/>
        </w:tabs>
        <w:ind w:left="1216"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6A6B5013"/>
    <w:multiLevelType w:val="hybridMultilevel"/>
    <w:tmpl w:val="66A68F1E"/>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1110F3"/>
    <w:multiLevelType w:val="multilevel"/>
    <w:tmpl w:val="FF748B98"/>
    <w:lvl w:ilvl="0">
      <w:start w:val="1"/>
      <w:numFmt w:val="bullet"/>
      <w:lvlText w:val="▪"/>
      <w:lvlJc w:val="left"/>
      <w:pPr>
        <w:tabs>
          <w:tab w:val="num" w:pos="480"/>
        </w:tabs>
        <w:ind w:left="480" w:hanging="480"/>
      </w:pPr>
      <w:rPr>
        <w:rFonts w:ascii="Arial" w:hAnsi="Arial" w:hint="default"/>
      </w:rPr>
    </w:lvl>
    <w:lvl w:ilvl="1">
      <w:start w:val="1"/>
      <w:numFmt w:val="decimal"/>
      <w:lvlText w:val="%1.%2"/>
      <w:lvlJc w:val="left"/>
      <w:pPr>
        <w:tabs>
          <w:tab w:val="num" w:pos="1216"/>
        </w:tabs>
        <w:ind w:left="1216"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19D55B7"/>
    <w:multiLevelType w:val="hybridMultilevel"/>
    <w:tmpl w:val="10CA6368"/>
    <w:lvl w:ilvl="0" w:tplc="9DD43850">
      <w:start w:val="1"/>
      <w:numFmt w:val="lowerLetter"/>
      <w:lvlText w:val="4.2.1.1%1)"/>
      <w:lvlJc w:val="left"/>
      <w:pPr>
        <w:tabs>
          <w:tab w:val="num" w:pos="3060"/>
        </w:tabs>
        <w:ind w:left="2337" w:hanging="357"/>
      </w:pPr>
      <w:rPr>
        <w:rFonts w:hint="default"/>
        <w:b w:val="0"/>
        <w:i w:val="0"/>
      </w:rPr>
    </w:lvl>
    <w:lvl w:ilvl="1" w:tplc="2E68B47A">
      <w:start w:val="1"/>
      <w:numFmt w:val="lowerLetter"/>
      <w:lvlText w:val="ZP 4.2.1.1%2)"/>
      <w:lvlJc w:val="left"/>
      <w:pPr>
        <w:tabs>
          <w:tab w:val="num" w:pos="2520"/>
        </w:tabs>
        <w:ind w:left="1437" w:hanging="357"/>
      </w:pPr>
      <w:rPr>
        <w:rFonts w:hint="default"/>
        <w:b w:val="0"/>
        <w:i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5B156B1"/>
    <w:multiLevelType w:val="hybridMultilevel"/>
    <w:tmpl w:val="220A40FC"/>
    <w:lvl w:ilvl="0" w:tplc="FCDE745C">
      <w:start w:val="1"/>
      <w:numFmt w:val="bullet"/>
      <w:lvlText w:val=""/>
      <w:lvlJc w:val="left"/>
      <w:pPr>
        <w:tabs>
          <w:tab w:val="num" w:pos="240"/>
        </w:tabs>
        <w:ind w:left="240" w:hanging="240"/>
      </w:pPr>
      <w:rPr>
        <w:rFonts w:ascii="Wingdings" w:hAnsi="Wingdings" w:hint="default"/>
        <w:sz w:val="22"/>
        <w:szCs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630E73"/>
    <w:multiLevelType w:val="hybridMultilevel"/>
    <w:tmpl w:val="F4CE33A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E9F7383"/>
    <w:multiLevelType w:val="hybridMultilevel"/>
    <w:tmpl w:val="7328240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7ED45F70"/>
    <w:multiLevelType w:val="multilevel"/>
    <w:tmpl w:val="333CD81C"/>
    <w:lvl w:ilvl="0">
      <w:start w:val="1"/>
      <w:numFmt w:val="bullet"/>
      <w:lvlText w:val="▪"/>
      <w:lvlJc w:val="left"/>
      <w:pPr>
        <w:tabs>
          <w:tab w:val="num" w:pos="480"/>
        </w:tabs>
        <w:ind w:left="480" w:hanging="480"/>
      </w:pPr>
      <w:rPr>
        <w:rFonts w:ascii="Arial" w:hAnsi="Arial" w:hint="default"/>
      </w:rPr>
    </w:lvl>
    <w:lvl w:ilvl="1">
      <w:start w:val="1"/>
      <w:numFmt w:val="decimal"/>
      <w:lvlText w:val="%1.%2"/>
      <w:lvlJc w:val="left"/>
      <w:pPr>
        <w:tabs>
          <w:tab w:val="num" w:pos="1216"/>
        </w:tabs>
        <w:ind w:left="1216"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404985199">
    <w:abstractNumId w:val="22"/>
  </w:num>
  <w:num w:numId="2" w16cid:durableId="1851489087">
    <w:abstractNumId w:val="1"/>
  </w:num>
  <w:num w:numId="3" w16cid:durableId="2096584587">
    <w:abstractNumId w:val="9"/>
  </w:num>
  <w:num w:numId="4" w16cid:durableId="1206866076">
    <w:abstractNumId w:val="34"/>
  </w:num>
  <w:num w:numId="5" w16cid:durableId="800659360">
    <w:abstractNumId w:val="36"/>
  </w:num>
  <w:num w:numId="6" w16cid:durableId="322662887">
    <w:abstractNumId w:val="4"/>
  </w:num>
  <w:num w:numId="7" w16cid:durableId="2095513900">
    <w:abstractNumId w:val="14"/>
  </w:num>
  <w:num w:numId="8" w16cid:durableId="901215180">
    <w:abstractNumId w:val="0"/>
  </w:num>
  <w:num w:numId="9" w16cid:durableId="744448542">
    <w:abstractNumId w:val="48"/>
  </w:num>
  <w:num w:numId="10" w16cid:durableId="1682656773">
    <w:abstractNumId w:val="44"/>
  </w:num>
  <w:num w:numId="11" w16cid:durableId="1658070057">
    <w:abstractNumId w:val="10"/>
  </w:num>
  <w:num w:numId="12" w16cid:durableId="2125149577">
    <w:abstractNumId w:val="17"/>
  </w:num>
  <w:num w:numId="13" w16cid:durableId="2106607574">
    <w:abstractNumId w:val="7"/>
  </w:num>
  <w:num w:numId="14" w16cid:durableId="774715014">
    <w:abstractNumId w:val="46"/>
  </w:num>
  <w:num w:numId="15" w16cid:durableId="1655261872">
    <w:abstractNumId w:val="12"/>
  </w:num>
  <w:num w:numId="16" w16cid:durableId="377633161">
    <w:abstractNumId w:val="24"/>
  </w:num>
  <w:num w:numId="17" w16cid:durableId="69542445">
    <w:abstractNumId w:val="49"/>
  </w:num>
  <w:num w:numId="18" w16cid:durableId="1279489190">
    <w:abstractNumId w:val="38"/>
  </w:num>
  <w:num w:numId="19" w16cid:durableId="1392539620">
    <w:abstractNumId w:val="37"/>
  </w:num>
  <w:num w:numId="20" w16cid:durableId="1016538608">
    <w:abstractNumId w:val="47"/>
  </w:num>
  <w:num w:numId="21" w16cid:durableId="422579838">
    <w:abstractNumId w:val="32"/>
  </w:num>
  <w:num w:numId="22" w16cid:durableId="859853979">
    <w:abstractNumId w:val="25"/>
  </w:num>
  <w:num w:numId="23" w16cid:durableId="170486271">
    <w:abstractNumId w:val="29"/>
  </w:num>
  <w:num w:numId="24" w16cid:durableId="819423326">
    <w:abstractNumId w:val="42"/>
  </w:num>
  <w:num w:numId="25" w16cid:durableId="478814946">
    <w:abstractNumId w:val="41"/>
  </w:num>
  <w:num w:numId="26" w16cid:durableId="2104295835">
    <w:abstractNumId w:val="11"/>
  </w:num>
  <w:num w:numId="27" w16cid:durableId="1146553030">
    <w:abstractNumId w:val="35"/>
  </w:num>
  <w:num w:numId="28" w16cid:durableId="63518517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58229937">
    <w:abstractNumId w:val="45"/>
  </w:num>
  <w:num w:numId="30" w16cid:durableId="789280266">
    <w:abstractNumId w:val="13"/>
  </w:num>
  <w:num w:numId="31" w16cid:durableId="974221380">
    <w:abstractNumId w:val="6"/>
  </w:num>
  <w:num w:numId="32" w16cid:durableId="525485100">
    <w:abstractNumId w:val="50"/>
  </w:num>
  <w:num w:numId="33" w16cid:durableId="80831979">
    <w:abstractNumId w:val="26"/>
  </w:num>
  <w:num w:numId="34" w16cid:durableId="1040204133">
    <w:abstractNumId w:val="20"/>
  </w:num>
  <w:num w:numId="35" w16cid:durableId="22872104">
    <w:abstractNumId w:val="5"/>
  </w:num>
  <w:num w:numId="36" w16cid:durableId="575867032">
    <w:abstractNumId w:val="33"/>
  </w:num>
  <w:num w:numId="37" w16cid:durableId="1672642394">
    <w:abstractNumId w:val="43"/>
  </w:num>
  <w:num w:numId="38" w16cid:durableId="1919509813">
    <w:abstractNumId w:val="3"/>
  </w:num>
  <w:num w:numId="39" w16cid:durableId="2032145433">
    <w:abstractNumId w:val="28"/>
  </w:num>
  <w:num w:numId="40" w16cid:durableId="622732236">
    <w:abstractNumId w:val="27"/>
  </w:num>
  <w:num w:numId="41" w16cid:durableId="121962760">
    <w:abstractNumId w:val="19"/>
  </w:num>
  <w:num w:numId="42" w16cid:durableId="1004362093">
    <w:abstractNumId w:val="40"/>
  </w:num>
  <w:num w:numId="43" w16cid:durableId="2002809090">
    <w:abstractNumId w:val="8"/>
  </w:num>
  <w:num w:numId="44" w16cid:durableId="966355410">
    <w:abstractNumId w:val="31"/>
  </w:num>
  <w:num w:numId="45" w16cid:durableId="1775057128">
    <w:abstractNumId w:val="23"/>
  </w:num>
  <w:num w:numId="46" w16cid:durableId="1274826897">
    <w:abstractNumId w:val="16"/>
  </w:num>
  <w:num w:numId="47" w16cid:durableId="271934111">
    <w:abstractNumId w:val="39"/>
  </w:num>
  <w:num w:numId="48" w16cid:durableId="7942968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510178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68406078">
    <w:abstractNumId w:val="15"/>
  </w:num>
  <w:num w:numId="51" w16cid:durableId="1135177873">
    <w:abstractNumId w:val="18"/>
  </w:num>
  <w:num w:numId="52" w16cid:durableId="1025596349">
    <w:abstractNumId w:val="30"/>
  </w:num>
  <w:num w:numId="53" w16cid:durableId="829977423">
    <w:abstractNumId w:val="2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549"/>
    <w:rsid w:val="0000008C"/>
    <w:rsid w:val="0000019C"/>
    <w:rsid w:val="00000B49"/>
    <w:rsid w:val="00003116"/>
    <w:rsid w:val="000035BB"/>
    <w:rsid w:val="000038DD"/>
    <w:rsid w:val="00003D7B"/>
    <w:rsid w:val="00004482"/>
    <w:rsid w:val="00004E85"/>
    <w:rsid w:val="00004E96"/>
    <w:rsid w:val="000072D9"/>
    <w:rsid w:val="00010954"/>
    <w:rsid w:val="000114EB"/>
    <w:rsid w:val="0001365F"/>
    <w:rsid w:val="00013F2F"/>
    <w:rsid w:val="0002086D"/>
    <w:rsid w:val="00022B71"/>
    <w:rsid w:val="00023513"/>
    <w:rsid w:val="000263DB"/>
    <w:rsid w:val="00030001"/>
    <w:rsid w:val="00031DBC"/>
    <w:rsid w:val="00034B87"/>
    <w:rsid w:val="000351CA"/>
    <w:rsid w:val="0003771E"/>
    <w:rsid w:val="00037B74"/>
    <w:rsid w:val="00043E5A"/>
    <w:rsid w:val="000449B1"/>
    <w:rsid w:val="000469AF"/>
    <w:rsid w:val="00047579"/>
    <w:rsid w:val="00047B65"/>
    <w:rsid w:val="00051615"/>
    <w:rsid w:val="00051D45"/>
    <w:rsid w:val="0005429E"/>
    <w:rsid w:val="00055379"/>
    <w:rsid w:val="00055587"/>
    <w:rsid w:val="00055BD8"/>
    <w:rsid w:val="0005602F"/>
    <w:rsid w:val="00056082"/>
    <w:rsid w:val="000560CC"/>
    <w:rsid w:val="000576D7"/>
    <w:rsid w:val="00057AE0"/>
    <w:rsid w:val="000607D7"/>
    <w:rsid w:val="00063D0F"/>
    <w:rsid w:val="00063F09"/>
    <w:rsid w:val="00064659"/>
    <w:rsid w:val="000650DE"/>
    <w:rsid w:val="000654B0"/>
    <w:rsid w:val="00066C22"/>
    <w:rsid w:val="00070233"/>
    <w:rsid w:val="00070328"/>
    <w:rsid w:val="00072387"/>
    <w:rsid w:val="00073026"/>
    <w:rsid w:val="00073E25"/>
    <w:rsid w:val="000740F7"/>
    <w:rsid w:val="000745A8"/>
    <w:rsid w:val="000752D8"/>
    <w:rsid w:val="00077B48"/>
    <w:rsid w:val="00077CAD"/>
    <w:rsid w:val="000818B6"/>
    <w:rsid w:val="00083BED"/>
    <w:rsid w:val="00086AA0"/>
    <w:rsid w:val="00087F87"/>
    <w:rsid w:val="00090072"/>
    <w:rsid w:val="0009077E"/>
    <w:rsid w:val="0009187B"/>
    <w:rsid w:val="00091C41"/>
    <w:rsid w:val="00091C80"/>
    <w:rsid w:val="0009233C"/>
    <w:rsid w:val="0009255B"/>
    <w:rsid w:val="00093610"/>
    <w:rsid w:val="00093C4E"/>
    <w:rsid w:val="00096A4E"/>
    <w:rsid w:val="000A00AC"/>
    <w:rsid w:val="000A2197"/>
    <w:rsid w:val="000A2897"/>
    <w:rsid w:val="000A2AC4"/>
    <w:rsid w:val="000A2CAA"/>
    <w:rsid w:val="000A334E"/>
    <w:rsid w:val="000A404F"/>
    <w:rsid w:val="000B1419"/>
    <w:rsid w:val="000B1E13"/>
    <w:rsid w:val="000B20D3"/>
    <w:rsid w:val="000B2666"/>
    <w:rsid w:val="000B4B5D"/>
    <w:rsid w:val="000B4C60"/>
    <w:rsid w:val="000B52E8"/>
    <w:rsid w:val="000C08DE"/>
    <w:rsid w:val="000C09CB"/>
    <w:rsid w:val="000C0EB9"/>
    <w:rsid w:val="000C162E"/>
    <w:rsid w:val="000C16C9"/>
    <w:rsid w:val="000C176F"/>
    <w:rsid w:val="000C2491"/>
    <w:rsid w:val="000C33DD"/>
    <w:rsid w:val="000C60E7"/>
    <w:rsid w:val="000C7C98"/>
    <w:rsid w:val="000D205C"/>
    <w:rsid w:val="000D2214"/>
    <w:rsid w:val="000D2F6F"/>
    <w:rsid w:val="000D4338"/>
    <w:rsid w:val="000D4F66"/>
    <w:rsid w:val="000D5CB8"/>
    <w:rsid w:val="000D5DAD"/>
    <w:rsid w:val="000D73DE"/>
    <w:rsid w:val="000E0E25"/>
    <w:rsid w:val="000E381E"/>
    <w:rsid w:val="000E3A1B"/>
    <w:rsid w:val="000E4157"/>
    <w:rsid w:val="000E5B1B"/>
    <w:rsid w:val="000E60B8"/>
    <w:rsid w:val="000E668D"/>
    <w:rsid w:val="000E69B9"/>
    <w:rsid w:val="000F0265"/>
    <w:rsid w:val="000F1180"/>
    <w:rsid w:val="000F127F"/>
    <w:rsid w:val="000F12F2"/>
    <w:rsid w:val="000F1977"/>
    <w:rsid w:val="000F214A"/>
    <w:rsid w:val="000F3CA3"/>
    <w:rsid w:val="000F3DCD"/>
    <w:rsid w:val="000F43EF"/>
    <w:rsid w:val="000F46AB"/>
    <w:rsid w:val="000F633F"/>
    <w:rsid w:val="000F7431"/>
    <w:rsid w:val="000F7637"/>
    <w:rsid w:val="000F7AEC"/>
    <w:rsid w:val="00100841"/>
    <w:rsid w:val="00100D47"/>
    <w:rsid w:val="00102C28"/>
    <w:rsid w:val="00103DE7"/>
    <w:rsid w:val="00104C6F"/>
    <w:rsid w:val="00105799"/>
    <w:rsid w:val="00107B2E"/>
    <w:rsid w:val="001144ED"/>
    <w:rsid w:val="00114BDE"/>
    <w:rsid w:val="00114E19"/>
    <w:rsid w:val="00117D3A"/>
    <w:rsid w:val="0012091D"/>
    <w:rsid w:val="00121BB1"/>
    <w:rsid w:val="001220B6"/>
    <w:rsid w:val="00122FD9"/>
    <w:rsid w:val="00123FAA"/>
    <w:rsid w:val="00125BC6"/>
    <w:rsid w:val="00125C95"/>
    <w:rsid w:val="00126520"/>
    <w:rsid w:val="00130146"/>
    <w:rsid w:val="00130346"/>
    <w:rsid w:val="001328EE"/>
    <w:rsid w:val="00132C66"/>
    <w:rsid w:val="00134A49"/>
    <w:rsid w:val="0013774A"/>
    <w:rsid w:val="00137EB5"/>
    <w:rsid w:val="00140E9E"/>
    <w:rsid w:val="00142205"/>
    <w:rsid w:val="001427D6"/>
    <w:rsid w:val="00143BD9"/>
    <w:rsid w:val="00143CE7"/>
    <w:rsid w:val="001446C7"/>
    <w:rsid w:val="0014497C"/>
    <w:rsid w:val="00144C05"/>
    <w:rsid w:val="0014556E"/>
    <w:rsid w:val="00145AB2"/>
    <w:rsid w:val="00146273"/>
    <w:rsid w:val="00146BE0"/>
    <w:rsid w:val="001470AC"/>
    <w:rsid w:val="00147121"/>
    <w:rsid w:val="00147460"/>
    <w:rsid w:val="001504EF"/>
    <w:rsid w:val="001514BC"/>
    <w:rsid w:val="001526B1"/>
    <w:rsid w:val="00152E16"/>
    <w:rsid w:val="00155F80"/>
    <w:rsid w:val="00156347"/>
    <w:rsid w:val="00157465"/>
    <w:rsid w:val="00160D56"/>
    <w:rsid w:val="00161472"/>
    <w:rsid w:val="0016214A"/>
    <w:rsid w:val="00166867"/>
    <w:rsid w:val="00166D1B"/>
    <w:rsid w:val="00167469"/>
    <w:rsid w:val="001717AE"/>
    <w:rsid w:val="0017180B"/>
    <w:rsid w:val="00174214"/>
    <w:rsid w:val="00174AC2"/>
    <w:rsid w:val="00174C85"/>
    <w:rsid w:val="001755DE"/>
    <w:rsid w:val="00176AE0"/>
    <w:rsid w:val="001776CE"/>
    <w:rsid w:val="00177731"/>
    <w:rsid w:val="00177BCE"/>
    <w:rsid w:val="00180823"/>
    <w:rsid w:val="00185733"/>
    <w:rsid w:val="00185A3D"/>
    <w:rsid w:val="001865E7"/>
    <w:rsid w:val="0018673D"/>
    <w:rsid w:val="00186AFA"/>
    <w:rsid w:val="00186E0C"/>
    <w:rsid w:val="00193E7C"/>
    <w:rsid w:val="001953E1"/>
    <w:rsid w:val="001A0306"/>
    <w:rsid w:val="001A1626"/>
    <w:rsid w:val="001A41B7"/>
    <w:rsid w:val="001A6FDC"/>
    <w:rsid w:val="001A7DB6"/>
    <w:rsid w:val="001A7DE7"/>
    <w:rsid w:val="001B0128"/>
    <w:rsid w:val="001B0E83"/>
    <w:rsid w:val="001B3A08"/>
    <w:rsid w:val="001B4FAD"/>
    <w:rsid w:val="001B676A"/>
    <w:rsid w:val="001B682F"/>
    <w:rsid w:val="001B73AB"/>
    <w:rsid w:val="001B7BD0"/>
    <w:rsid w:val="001C0C16"/>
    <w:rsid w:val="001C3216"/>
    <w:rsid w:val="001C4524"/>
    <w:rsid w:val="001C4A93"/>
    <w:rsid w:val="001C4F1D"/>
    <w:rsid w:val="001C5EC2"/>
    <w:rsid w:val="001C6E49"/>
    <w:rsid w:val="001C7971"/>
    <w:rsid w:val="001D012C"/>
    <w:rsid w:val="001D3BC2"/>
    <w:rsid w:val="001D432E"/>
    <w:rsid w:val="001D63AA"/>
    <w:rsid w:val="001D67F2"/>
    <w:rsid w:val="001D7171"/>
    <w:rsid w:val="001E0D93"/>
    <w:rsid w:val="001E13F6"/>
    <w:rsid w:val="001E2199"/>
    <w:rsid w:val="001E3A7E"/>
    <w:rsid w:val="001E54F1"/>
    <w:rsid w:val="001E7D10"/>
    <w:rsid w:val="001F0310"/>
    <w:rsid w:val="001F19BA"/>
    <w:rsid w:val="001F1E7B"/>
    <w:rsid w:val="001F273D"/>
    <w:rsid w:val="001F2E01"/>
    <w:rsid w:val="001F39E2"/>
    <w:rsid w:val="001F3D03"/>
    <w:rsid w:val="001F44B8"/>
    <w:rsid w:val="001F5036"/>
    <w:rsid w:val="001F5DE4"/>
    <w:rsid w:val="001F5F6E"/>
    <w:rsid w:val="001F6889"/>
    <w:rsid w:val="001F6B17"/>
    <w:rsid w:val="001F7D09"/>
    <w:rsid w:val="00201EB9"/>
    <w:rsid w:val="00202984"/>
    <w:rsid w:val="00202CD4"/>
    <w:rsid w:val="002036A8"/>
    <w:rsid w:val="00205424"/>
    <w:rsid w:val="002059DE"/>
    <w:rsid w:val="0020797E"/>
    <w:rsid w:val="002101D9"/>
    <w:rsid w:val="0021097E"/>
    <w:rsid w:val="002117B4"/>
    <w:rsid w:val="00211D5C"/>
    <w:rsid w:val="00212588"/>
    <w:rsid w:val="00214C1E"/>
    <w:rsid w:val="00216143"/>
    <w:rsid w:val="002201E0"/>
    <w:rsid w:val="002206E8"/>
    <w:rsid w:val="00221507"/>
    <w:rsid w:val="00222DB6"/>
    <w:rsid w:val="00223ACD"/>
    <w:rsid w:val="00223C18"/>
    <w:rsid w:val="00224400"/>
    <w:rsid w:val="002253E4"/>
    <w:rsid w:val="00225A52"/>
    <w:rsid w:val="0022748B"/>
    <w:rsid w:val="00227F84"/>
    <w:rsid w:val="00232674"/>
    <w:rsid w:val="00234523"/>
    <w:rsid w:val="00234E58"/>
    <w:rsid w:val="00235432"/>
    <w:rsid w:val="00235BFD"/>
    <w:rsid w:val="00236945"/>
    <w:rsid w:val="002416C5"/>
    <w:rsid w:val="00242660"/>
    <w:rsid w:val="002458B9"/>
    <w:rsid w:val="0024622F"/>
    <w:rsid w:val="002525A9"/>
    <w:rsid w:val="00254077"/>
    <w:rsid w:val="00254C1B"/>
    <w:rsid w:val="00254EE2"/>
    <w:rsid w:val="00255EE6"/>
    <w:rsid w:val="00256D56"/>
    <w:rsid w:val="00264398"/>
    <w:rsid w:val="00264C78"/>
    <w:rsid w:val="0026506F"/>
    <w:rsid w:val="0026567D"/>
    <w:rsid w:val="00267E0E"/>
    <w:rsid w:val="002717D2"/>
    <w:rsid w:val="00271BD6"/>
    <w:rsid w:val="00271D91"/>
    <w:rsid w:val="0027273E"/>
    <w:rsid w:val="002748E8"/>
    <w:rsid w:val="0027554B"/>
    <w:rsid w:val="0027682D"/>
    <w:rsid w:val="00276881"/>
    <w:rsid w:val="0027746C"/>
    <w:rsid w:val="002825D6"/>
    <w:rsid w:val="00282794"/>
    <w:rsid w:val="00283057"/>
    <w:rsid w:val="0028462F"/>
    <w:rsid w:val="0028739D"/>
    <w:rsid w:val="0029010B"/>
    <w:rsid w:val="00291DB0"/>
    <w:rsid w:val="0029422E"/>
    <w:rsid w:val="0029464D"/>
    <w:rsid w:val="00294A7C"/>
    <w:rsid w:val="002955E1"/>
    <w:rsid w:val="00295E6A"/>
    <w:rsid w:val="002979B5"/>
    <w:rsid w:val="00297D2E"/>
    <w:rsid w:val="002A1E55"/>
    <w:rsid w:val="002A2AEE"/>
    <w:rsid w:val="002A3806"/>
    <w:rsid w:val="002A4034"/>
    <w:rsid w:val="002A4609"/>
    <w:rsid w:val="002A5C4E"/>
    <w:rsid w:val="002A6F26"/>
    <w:rsid w:val="002A6FF1"/>
    <w:rsid w:val="002A7336"/>
    <w:rsid w:val="002A7614"/>
    <w:rsid w:val="002B06BD"/>
    <w:rsid w:val="002B09DC"/>
    <w:rsid w:val="002B14AA"/>
    <w:rsid w:val="002B1F22"/>
    <w:rsid w:val="002B36EF"/>
    <w:rsid w:val="002B4B40"/>
    <w:rsid w:val="002B516F"/>
    <w:rsid w:val="002B5901"/>
    <w:rsid w:val="002B6B70"/>
    <w:rsid w:val="002B73DD"/>
    <w:rsid w:val="002B7A5D"/>
    <w:rsid w:val="002C0909"/>
    <w:rsid w:val="002C0D9C"/>
    <w:rsid w:val="002C0E54"/>
    <w:rsid w:val="002C0EF3"/>
    <w:rsid w:val="002C0F05"/>
    <w:rsid w:val="002C1117"/>
    <w:rsid w:val="002C71F9"/>
    <w:rsid w:val="002D0C96"/>
    <w:rsid w:val="002D4596"/>
    <w:rsid w:val="002D45E9"/>
    <w:rsid w:val="002D5091"/>
    <w:rsid w:val="002D71DC"/>
    <w:rsid w:val="002E076C"/>
    <w:rsid w:val="002E2212"/>
    <w:rsid w:val="002E25C7"/>
    <w:rsid w:val="002E367B"/>
    <w:rsid w:val="002E450C"/>
    <w:rsid w:val="002E5289"/>
    <w:rsid w:val="002E60C6"/>
    <w:rsid w:val="002E74A4"/>
    <w:rsid w:val="002E75CA"/>
    <w:rsid w:val="002F08E8"/>
    <w:rsid w:val="002F0D88"/>
    <w:rsid w:val="002F1E5C"/>
    <w:rsid w:val="002F1E80"/>
    <w:rsid w:val="002F24DB"/>
    <w:rsid w:val="002F2544"/>
    <w:rsid w:val="002F2C63"/>
    <w:rsid w:val="002F354D"/>
    <w:rsid w:val="002F50B5"/>
    <w:rsid w:val="002F5B9C"/>
    <w:rsid w:val="002F5EB8"/>
    <w:rsid w:val="002F6FBE"/>
    <w:rsid w:val="00300BD2"/>
    <w:rsid w:val="00305E64"/>
    <w:rsid w:val="0031265A"/>
    <w:rsid w:val="00312F81"/>
    <w:rsid w:val="003133F4"/>
    <w:rsid w:val="0031398D"/>
    <w:rsid w:val="003139CB"/>
    <w:rsid w:val="0031408E"/>
    <w:rsid w:val="00314CC2"/>
    <w:rsid w:val="00314D11"/>
    <w:rsid w:val="003154ED"/>
    <w:rsid w:val="00317AD0"/>
    <w:rsid w:val="00320DC9"/>
    <w:rsid w:val="00321003"/>
    <w:rsid w:val="00321678"/>
    <w:rsid w:val="00325760"/>
    <w:rsid w:val="00327AE2"/>
    <w:rsid w:val="00330B3F"/>
    <w:rsid w:val="00331195"/>
    <w:rsid w:val="003311CA"/>
    <w:rsid w:val="00331A4F"/>
    <w:rsid w:val="00332FC3"/>
    <w:rsid w:val="00334E23"/>
    <w:rsid w:val="003363E4"/>
    <w:rsid w:val="00337A27"/>
    <w:rsid w:val="00340AE9"/>
    <w:rsid w:val="00341556"/>
    <w:rsid w:val="00343747"/>
    <w:rsid w:val="00345022"/>
    <w:rsid w:val="00345AD4"/>
    <w:rsid w:val="00345C99"/>
    <w:rsid w:val="00353EA0"/>
    <w:rsid w:val="00355566"/>
    <w:rsid w:val="003573E8"/>
    <w:rsid w:val="003606B5"/>
    <w:rsid w:val="00361287"/>
    <w:rsid w:val="0036137A"/>
    <w:rsid w:val="00361BB8"/>
    <w:rsid w:val="00363D6A"/>
    <w:rsid w:val="00364D08"/>
    <w:rsid w:val="00365E75"/>
    <w:rsid w:val="0036713D"/>
    <w:rsid w:val="00367D2C"/>
    <w:rsid w:val="00371A71"/>
    <w:rsid w:val="003722E3"/>
    <w:rsid w:val="003729CC"/>
    <w:rsid w:val="00373016"/>
    <w:rsid w:val="00375171"/>
    <w:rsid w:val="0037554C"/>
    <w:rsid w:val="00375568"/>
    <w:rsid w:val="0037589E"/>
    <w:rsid w:val="0037623D"/>
    <w:rsid w:val="003847F3"/>
    <w:rsid w:val="003848E8"/>
    <w:rsid w:val="00385416"/>
    <w:rsid w:val="0039121B"/>
    <w:rsid w:val="00392450"/>
    <w:rsid w:val="003938D7"/>
    <w:rsid w:val="00396416"/>
    <w:rsid w:val="003964FD"/>
    <w:rsid w:val="00397255"/>
    <w:rsid w:val="003A0B95"/>
    <w:rsid w:val="003A13E7"/>
    <w:rsid w:val="003A23D7"/>
    <w:rsid w:val="003A38AB"/>
    <w:rsid w:val="003A4652"/>
    <w:rsid w:val="003A74A1"/>
    <w:rsid w:val="003B0714"/>
    <w:rsid w:val="003B5080"/>
    <w:rsid w:val="003B51EB"/>
    <w:rsid w:val="003B5F65"/>
    <w:rsid w:val="003B64B2"/>
    <w:rsid w:val="003B6B51"/>
    <w:rsid w:val="003B6D5D"/>
    <w:rsid w:val="003B72B4"/>
    <w:rsid w:val="003B73AF"/>
    <w:rsid w:val="003B786B"/>
    <w:rsid w:val="003C292E"/>
    <w:rsid w:val="003C3B47"/>
    <w:rsid w:val="003C6EB0"/>
    <w:rsid w:val="003D0641"/>
    <w:rsid w:val="003D184A"/>
    <w:rsid w:val="003D255D"/>
    <w:rsid w:val="003D2E9F"/>
    <w:rsid w:val="003D2FD6"/>
    <w:rsid w:val="003D3AFB"/>
    <w:rsid w:val="003D7AEB"/>
    <w:rsid w:val="003D7E9A"/>
    <w:rsid w:val="003E0DCE"/>
    <w:rsid w:val="003E2788"/>
    <w:rsid w:val="003E59D1"/>
    <w:rsid w:val="003E7295"/>
    <w:rsid w:val="003E7788"/>
    <w:rsid w:val="003F15B8"/>
    <w:rsid w:val="003F1C5A"/>
    <w:rsid w:val="003F2D6E"/>
    <w:rsid w:val="003F3497"/>
    <w:rsid w:val="003F5474"/>
    <w:rsid w:val="003F56E4"/>
    <w:rsid w:val="003F6104"/>
    <w:rsid w:val="003F772C"/>
    <w:rsid w:val="003F798D"/>
    <w:rsid w:val="003F7CBE"/>
    <w:rsid w:val="00400286"/>
    <w:rsid w:val="004003A1"/>
    <w:rsid w:val="00400601"/>
    <w:rsid w:val="004006DD"/>
    <w:rsid w:val="00401D8A"/>
    <w:rsid w:val="00402581"/>
    <w:rsid w:val="00403270"/>
    <w:rsid w:val="00403E25"/>
    <w:rsid w:val="00405552"/>
    <w:rsid w:val="004056F2"/>
    <w:rsid w:val="00407058"/>
    <w:rsid w:val="004074E3"/>
    <w:rsid w:val="0041049D"/>
    <w:rsid w:val="00411D9E"/>
    <w:rsid w:val="0041249D"/>
    <w:rsid w:val="0041452E"/>
    <w:rsid w:val="00415F49"/>
    <w:rsid w:val="004168F5"/>
    <w:rsid w:val="004169EA"/>
    <w:rsid w:val="00417217"/>
    <w:rsid w:val="0042101A"/>
    <w:rsid w:val="00422003"/>
    <w:rsid w:val="00422E8C"/>
    <w:rsid w:val="0042436E"/>
    <w:rsid w:val="00424746"/>
    <w:rsid w:val="004253DE"/>
    <w:rsid w:val="00426019"/>
    <w:rsid w:val="00426641"/>
    <w:rsid w:val="0042776F"/>
    <w:rsid w:val="004306A8"/>
    <w:rsid w:val="00430849"/>
    <w:rsid w:val="00431939"/>
    <w:rsid w:val="0043231E"/>
    <w:rsid w:val="00433340"/>
    <w:rsid w:val="004345EC"/>
    <w:rsid w:val="00436618"/>
    <w:rsid w:val="00441CD6"/>
    <w:rsid w:val="00442D6B"/>
    <w:rsid w:val="00442DB8"/>
    <w:rsid w:val="00442FBD"/>
    <w:rsid w:val="00444D76"/>
    <w:rsid w:val="00450939"/>
    <w:rsid w:val="004523B4"/>
    <w:rsid w:val="004530ED"/>
    <w:rsid w:val="00453AE9"/>
    <w:rsid w:val="00456811"/>
    <w:rsid w:val="00457440"/>
    <w:rsid w:val="00457F31"/>
    <w:rsid w:val="0046042C"/>
    <w:rsid w:val="004608F9"/>
    <w:rsid w:val="00462CDE"/>
    <w:rsid w:val="00463732"/>
    <w:rsid w:val="004639E8"/>
    <w:rsid w:val="0046632A"/>
    <w:rsid w:val="00467782"/>
    <w:rsid w:val="0047403A"/>
    <w:rsid w:val="004741D7"/>
    <w:rsid w:val="00474426"/>
    <w:rsid w:val="004753E0"/>
    <w:rsid w:val="004756BE"/>
    <w:rsid w:val="004759CF"/>
    <w:rsid w:val="00476489"/>
    <w:rsid w:val="004802D5"/>
    <w:rsid w:val="0048079A"/>
    <w:rsid w:val="00481194"/>
    <w:rsid w:val="004823B0"/>
    <w:rsid w:val="00483F15"/>
    <w:rsid w:val="00486E24"/>
    <w:rsid w:val="0049049D"/>
    <w:rsid w:val="00491C5B"/>
    <w:rsid w:val="0049453D"/>
    <w:rsid w:val="00496100"/>
    <w:rsid w:val="00496660"/>
    <w:rsid w:val="00496CC9"/>
    <w:rsid w:val="00496F9E"/>
    <w:rsid w:val="004A0BDB"/>
    <w:rsid w:val="004A0C6D"/>
    <w:rsid w:val="004A1AA3"/>
    <w:rsid w:val="004A1BFC"/>
    <w:rsid w:val="004A35F0"/>
    <w:rsid w:val="004A42D5"/>
    <w:rsid w:val="004A4568"/>
    <w:rsid w:val="004A78DC"/>
    <w:rsid w:val="004B086D"/>
    <w:rsid w:val="004B0E28"/>
    <w:rsid w:val="004B1428"/>
    <w:rsid w:val="004B1BFC"/>
    <w:rsid w:val="004B21EB"/>
    <w:rsid w:val="004B2390"/>
    <w:rsid w:val="004B259E"/>
    <w:rsid w:val="004B2A15"/>
    <w:rsid w:val="004B32D6"/>
    <w:rsid w:val="004B58F0"/>
    <w:rsid w:val="004B6DD9"/>
    <w:rsid w:val="004B74C0"/>
    <w:rsid w:val="004C01D4"/>
    <w:rsid w:val="004C082F"/>
    <w:rsid w:val="004C24D4"/>
    <w:rsid w:val="004C25B5"/>
    <w:rsid w:val="004C2871"/>
    <w:rsid w:val="004C3981"/>
    <w:rsid w:val="004C46DD"/>
    <w:rsid w:val="004C5581"/>
    <w:rsid w:val="004C5837"/>
    <w:rsid w:val="004C62DA"/>
    <w:rsid w:val="004C64A5"/>
    <w:rsid w:val="004C6A1E"/>
    <w:rsid w:val="004C7AA7"/>
    <w:rsid w:val="004D06B3"/>
    <w:rsid w:val="004D0720"/>
    <w:rsid w:val="004D197F"/>
    <w:rsid w:val="004D3415"/>
    <w:rsid w:val="004D4202"/>
    <w:rsid w:val="004D56CB"/>
    <w:rsid w:val="004D593B"/>
    <w:rsid w:val="004D5A24"/>
    <w:rsid w:val="004D7ACA"/>
    <w:rsid w:val="004E3705"/>
    <w:rsid w:val="004E3958"/>
    <w:rsid w:val="004E3EA6"/>
    <w:rsid w:val="004E627B"/>
    <w:rsid w:val="004E7FC4"/>
    <w:rsid w:val="004F054C"/>
    <w:rsid w:val="004F09F8"/>
    <w:rsid w:val="004F1CB0"/>
    <w:rsid w:val="004F292D"/>
    <w:rsid w:val="004F2D8B"/>
    <w:rsid w:val="004F4A38"/>
    <w:rsid w:val="004F56DE"/>
    <w:rsid w:val="004F6A70"/>
    <w:rsid w:val="00500ABE"/>
    <w:rsid w:val="00500BF1"/>
    <w:rsid w:val="00502457"/>
    <w:rsid w:val="00504180"/>
    <w:rsid w:val="00504692"/>
    <w:rsid w:val="0050476D"/>
    <w:rsid w:val="00504DB0"/>
    <w:rsid w:val="00507C14"/>
    <w:rsid w:val="00507C7D"/>
    <w:rsid w:val="005102B8"/>
    <w:rsid w:val="00510941"/>
    <w:rsid w:val="005123F9"/>
    <w:rsid w:val="0051259B"/>
    <w:rsid w:val="00514253"/>
    <w:rsid w:val="00514BF0"/>
    <w:rsid w:val="00516A62"/>
    <w:rsid w:val="00516E74"/>
    <w:rsid w:val="005221E5"/>
    <w:rsid w:val="00523641"/>
    <w:rsid w:val="0052376A"/>
    <w:rsid w:val="005238A2"/>
    <w:rsid w:val="00523B55"/>
    <w:rsid w:val="00524FCF"/>
    <w:rsid w:val="005255F0"/>
    <w:rsid w:val="00526E2F"/>
    <w:rsid w:val="00527F09"/>
    <w:rsid w:val="005302CB"/>
    <w:rsid w:val="00530E6A"/>
    <w:rsid w:val="00532B12"/>
    <w:rsid w:val="0053438A"/>
    <w:rsid w:val="00534CCB"/>
    <w:rsid w:val="00534FE1"/>
    <w:rsid w:val="00535018"/>
    <w:rsid w:val="00535886"/>
    <w:rsid w:val="00535C2F"/>
    <w:rsid w:val="00536A13"/>
    <w:rsid w:val="005375F2"/>
    <w:rsid w:val="00540F81"/>
    <w:rsid w:val="00541E1D"/>
    <w:rsid w:val="005451E1"/>
    <w:rsid w:val="005463E5"/>
    <w:rsid w:val="005477DA"/>
    <w:rsid w:val="00547D08"/>
    <w:rsid w:val="00551813"/>
    <w:rsid w:val="00551B69"/>
    <w:rsid w:val="005532C4"/>
    <w:rsid w:val="0055363C"/>
    <w:rsid w:val="005540DA"/>
    <w:rsid w:val="00555802"/>
    <w:rsid w:val="00555F7E"/>
    <w:rsid w:val="00556247"/>
    <w:rsid w:val="005569B6"/>
    <w:rsid w:val="00557331"/>
    <w:rsid w:val="00562755"/>
    <w:rsid w:val="00565578"/>
    <w:rsid w:val="00566CB3"/>
    <w:rsid w:val="0056775C"/>
    <w:rsid w:val="005700B2"/>
    <w:rsid w:val="00570D61"/>
    <w:rsid w:val="00571279"/>
    <w:rsid w:val="005753D7"/>
    <w:rsid w:val="005761BD"/>
    <w:rsid w:val="005762E7"/>
    <w:rsid w:val="00577FE3"/>
    <w:rsid w:val="005800E1"/>
    <w:rsid w:val="00581998"/>
    <w:rsid w:val="005823E1"/>
    <w:rsid w:val="00582FB2"/>
    <w:rsid w:val="0058392A"/>
    <w:rsid w:val="00583B13"/>
    <w:rsid w:val="00585EF9"/>
    <w:rsid w:val="00587E24"/>
    <w:rsid w:val="00590432"/>
    <w:rsid w:val="0059156A"/>
    <w:rsid w:val="005948BB"/>
    <w:rsid w:val="00596C49"/>
    <w:rsid w:val="005A17A7"/>
    <w:rsid w:val="005A2799"/>
    <w:rsid w:val="005A4445"/>
    <w:rsid w:val="005A633E"/>
    <w:rsid w:val="005A673B"/>
    <w:rsid w:val="005A7231"/>
    <w:rsid w:val="005B0614"/>
    <w:rsid w:val="005B1460"/>
    <w:rsid w:val="005B1CC4"/>
    <w:rsid w:val="005B283F"/>
    <w:rsid w:val="005B2B62"/>
    <w:rsid w:val="005B3157"/>
    <w:rsid w:val="005B345C"/>
    <w:rsid w:val="005B4274"/>
    <w:rsid w:val="005B43BE"/>
    <w:rsid w:val="005B76C9"/>
    <w:rsid w:val="005B7800"/>
    <w:rsid w:val="005B7DB4"/>
    <w:rsid w:val="005C113A"/>
    <w:rsid w:val="005C11E6"/>
    <w:rsid w:val="005C4A5C"/>
    <w:rsid w:val="005C54E7"/>
    <w:rsid w:val="005C5F69"/>
    <w:rsid w:val="005C6462"/>
    <w:rsid w:val="005C73F0"/>
    <w:rsid w:val="005C78F4"/>
    <w:rsid w:val="005D0769"/>
    <w:rsid w:val="005D186C"/>
    <w:rsid w:val="005D308F"/>
    <w:rsid w:val="005D3244"/>
    <w:rsid w:val="005D4824"/>
    <w:rsid w:val="005D4C08"/>
    <w:rsid w:val="005D73D1"/>
    <w:rsid w:val="005D7920"/>
    <w:rsid w:val="005E044C"/>
    <w:rsid w:val="005E10DD"/>
    <w:rsid w:val="005E15FF"/>
    <w:rsid w:val="005E279E"/>
    <w:rsid w:val="005E3D72"/>
    <w:rsid w:val="005E6239"/>
    <w:rsid w:val="005E6843"/>
    <w:rsid w:val="005E6D7A"/>
    <w:rsid w:val="005F0038"/>
    <w:rsid w:val="005F0358"/>
    <w:rsid w:val="005F064C"/>
    <w:rsid w:val="005F0E76"/>
    <w:rsid w:val="005F1452"/>
    <w:rsid w:val="005F1F65"/>
    <w:rsid w:val="005F2918"/>
    <w:rsid w:val="005F32E5"/>
    <w:rsid w:val="005F3AC8"/>
    <w:rsid w:val="005F4846"/>
    <w:rsid w:val="005F53FD"/>
    <w:rsid w:val="005F5406"/>
    <w:rsid w:val="005F5D6A"/>
    <w:rsid w:val="005F5DB0"/>
    <w:rsid w:val="006009DF"/>
    <w:rsid w:val="0060107F"/>
    <w:rsid w:val="0060215F"/>
    <w:rsid w:val="0060481C"/>
    <w:rsid w:val="00605AF2"/>
    <w:rsid w:val="00607843"/>
    <w:rsid w:val="00607D14"/>
    <w:rsid w:val="00611D0A"/>
    <w:rsid w:val="00611EA1"/>
    <w:rsid w:val="006128C5"/>
    <w:rsid w:val="006137F2"/>
    <w:rsid w:val="00613C2C"/>
    <w:rsid w:val="006145E0"/>
    <w:rsid w:val="00616A46"/>
    <w:rsid w:val="00617606"/>
    <w:rsid w:val="00617F21"/>
    <w:rsid w:val="00617F9D"/>
    <w:rsid w:val="00620734"/>
    <w:rsid w:val="00620FFD"/>
    <w:rsid w:val="00621203"/>
    <w:rsid w:val="00623DE4"/>
    <w:rsid w:val="00624A2D"/>
    <w:rsid w:val="00624F50"/>
    <w:rsid w:val="006258DB"/>
    <w:rsid w:val="006259EC"/>
    <w:rsid w:val="00627467"/>
    <w:rsid w:val="006308E5"/>
    <w:rsid w:val="00630F60"/>
    <w:rsid w:val="0063150A"/>
    <w:rsid w:val="006358E0"/>
    <w:rsid w:val="006370C9"/>
    <w:rsid w:val="00637518"/>
    <w:rsid w:val="00641C8D"/>
    <w:rsid w:val="00642602"/>
    <w:rsid w:val="006431B3"/>
    <w:rsid w:val="00643824"/>
    <w:rsid w:val="006444A2"/>
    <w:rsid w:val="00645314"/>
    <w:rsid w:val="00645FD2"/>
    <w:rsid w:val="00651DA5"/>
    <w:rsid w:val="00652383"/>
    <w:rsid w:val="00652D99"/>
    <w:rsid w:val="00652F50"/>
    <w:rsid w:val="006539E9"/>
    <w:rsid w:val="00653E53"/>
    <w:rsid w:val="006576FB"/>
    <w:rsid w:val="006602FB"/>
    <w:rsid w:val="00662666"/>
    <w:rsid w:val="00663DD9"/>
    <w:rsid w:val="00663F89"/>
    <w:rsid w:val="00665CCB"/>
    <w:rsid w:val="006666B9"/>
    <w:rsid w:val="00667E85"/>
    <w:rsid w:val="006701E8"/>
    <w:rsid w:val="006716C1"/>
    <w:rsid w:val="00671F43"/>
    <w:rsid w:val="006729A7"/>
    <w:rsid w:val="006731D2"/>
    <w:rsid w:val="006732AD"/>
    <w:rsid w:val="00674089"/>
    <w:rsid w:val="006742E2"/>
    <w:rsid w:val="00674624"/>
    <w:rsid w:val="006748E8"/>
    <w:rsid w:val="00674F48"/>
    <w:rsid w:val="006751B0"/>
    <w:rsid w:val="00676669"/>
    <w:rsid w:val="00676EAB"/>
    <w:rsid w:val="00677852"/>
    <w:rsid w:val="0068010B"/>
    <w:rsid w:val="006815F6"/>
    <w:rsid w:val="006848D2"/>
    <w:rsid w:val="00685621"/>
    <w:rsid w:val="006863DD"/>
    <w:rsid w:val="00687F47"/>
    <w:rsid w:val="00687FCD"/>
    <w:rsid w:val="006904B5"/>
    <w:rsid w:val="00691871"/>
    <w:rsid w:val="006966EF"/>
    <w:rsid w:val="00697899"/>
    <w:rsid w:val="006A13DE"/>
    <w:rsid w:val="006A2EF8"/>
    <w:rsid w:val="006A470E"/>
    <w:rsid w:val="006A55AE"/>
    <w:rsid w:val="006A5966"/>
    <w:rsid w:val="006A64C3"/>
    <w:rsid w:val="006A684A"/>
    <w:rsid w:val="006B0768"/>
    <w:rsid w:val="006B0CC4"/>
    <w:rsid w:val="006B22BA"/>
    <w:rsid w:val="006B3310"/>
    <w:rsid w:val="006B3650"/>
    <w:rsid w:val="006B3CB6"/>
    <w:rsid w:val="006B4104"/>
    <w:rsid w:val="006B4110"/>
    <w:rsid w:val="006B58A4"/>
    <w:rsid w:val="006B6215"/>
    <w:rsid w:val="006C5027"/>
    <w:rsid w:val="006C6FD3"/>
    <w:rsid w:val="006D341F"/>
    <w:rsid w:val="006D7E59"/>
    <w:rsid w:val="006E031A"/>
    <w:rsid w:val="006E0FD0"/>
    <w:rsid w:val="006E1473"/>
    <w:rsid w:val="006E186A"/>
    <w:rsid w:val="006E1C48"/>
    <w:rsid w:val="006E26D0"/>
    <w:rsid w:val="006E5C8F"/>
    <w:rsid w:val="006E6120"/>
    <w:rsid w:val="006E6AEA"/>
    <w:rsid w:val="006E6BF8"/>
    <w:rsid w:val="006E6E04"/>
    <w:rsid w:val="006F15D8"/>
    <w:rsid w:val="006F1D59"/>
    <w:rsid w:val="006F33BB"/>
    <w:rsid w:val="006F61C1"/>
    <w:rsid w:val="00700363"/>
    <w:rsid w:val="00700918"/>
    <w:rsid w:val="007022A7"/>
    <w:rsid w:val="00703517"/>
    <w:rsid w:val="00703C99"/>
    <w:rsid w:val="0070443A"/>
    <w:rsid w:val="0070784D"/>
    <w:rsid w:val="00707B4D"/>
    <w:rsid w:val="00710800"/>
    <w:rsid w:val="00711947"/>
    <w:rsid w:val="00714B15"/>
    <w:rsid w:val="0071557F"/>
    <w:rsid w:val="007160BD"/>
    <w:rsid w:val="00717463"/>
    <w:rsid w:val="007201BE"/>
    <w:rsid w:val="00724899"/>
    <w:rsid w:val="00724A74"/>
    <w:rsid w:val="0072611B"/>
    <w:rsid w:val="0072613D"/>
    <w:rsid w:val="00727B15"/>
    <w:rsid w:val="0073233A"/>
    <w:rsid w:val="00732428"/>
    <w:rsid w:val="0073287C"/>
    <w:rsid w:val="00734508"/>
    <w:rsid w:val="00734526"/>
    <w:rsid w:val="0073620E"/>
    <w:rsid w:val="00737B6C"/>
    <w:rsid w:val="00740438"/>
    <w:rsid w:val="007415B8"/>
    <w:rsid w:val="007417B0"/>
    <w:rsid w:val="00741BAF"/>
    <w:rsid w:val="007441EF"/>
    <w:rsid w:val="007442C9"/>
    <w:rsid w:val="00744CA0"/>
    <w:rsid w:val="0074536B"/>
    <w:rsid w:val="007473CD"/>
    <w:rsid w:val="00747A62"/>
    <w:rsid w:val="00751C09"/>
    <w:rsid w:val="00752685"/>
    <w:rsid w:val="00753750"/>
    <w:rsid w:val="00753DD7"/>
    <w:rsid w:val="007542B6"/>
    <w:rsid w:val="007551EC"/>
    <w:rsid w:val="00757AF9"/>
    <w:rsid w:val="00760BFD"/>
    <w:rsid w:val="00762BF8"/>
    <w:rsid w:val="00762E7B"/>
    <w:rsid w:val="00763328"/>
    <w:rsid w:val="00763BC1"/>
    <w:rsid w:val="0077038F"/>
    <w:rsid w:val="00771415"/>
    <w:rsid w:val="0077386D"/>
    <w:rsid w:val="0077399A"/>
    <w:rsid w:val="00774B03"/>
    <w:rsid w:val="00776D8D"/>
    <w:rsid w:val="007812F2"/>
    <w:rsid w:val="007820DB"/>
    <w:rsid w:val="007827F0"/>
    <w:rsid w:val="00782F3F"/>
    <w:rsid w:val="00783903"/>
    <w:rsid w:val="00783EED"/>
    <w:rsid w:val="00785C8B"/>
    <w:rsid w:val="00786075"/>
    <w:rsid w:val="00787A7B"/>
    <w:rsid w:val="007901FB"/>
    <w:rsid w:val="007914FB"/>
    <w:rsid w:val="00791FBA"/>
    <w:rsid w:val="007928C0"/>
    <w:rsid w:val="00792E4B"/>
    <w:rsid w:val="00793554"/>
    <w:rsid w:val="0079670F"/>
    <w:rsid w:val="00797AEB"/>
    <w:rsid w:val="007A1B1A"/>
    <w:rsid w:val="007A2D2C"/>
    <w:rsid w:val="007A326B"/>
    <w:rsid w:val="007A32C4"/>
    <w:rsid w:val="007A530A"/>
    <w:rsid w:val="007A565E"/>
    <w:rsid w:val="007A780F"/>
    <w:rsid w:val="007B06EE"/>
    <w:rsid w:val="007B2D8F"/>
    <w:rsid w:val="007B4BF4"/>
    <w:rsid w:val="007B5472"/>
    <w:rsid w:val="007B61D5"/>
    <w:rsid w:val="007B7198"/>
    <w:rsid w:val="007C01EE"/>
    <w:rsid w:val="007C04A7"/>
    <w:rsid w:val="007C0897"/>
    <w:rsid w:val="007C0D9A"/>
    <w:rsid w:val="007C1440"/>
    <w:rsid w:val="007C2176"/>
    <w:rsid w:val="007C313C"/>
    <w:rsid w:val="007C4064"/>
    <w:rsid w:val="007C6982"/>
    <w:rsid w:val="007C7BC8"/>
    <w:rsid w:val="007D0C82"/>
    <w:rsid w:val="007D0DBB"/>
    <w:rsid w:val="007D3D22"/>
    <w:rsid w:val="007D607D"/>
    <w:rsid w:val="007D63FB"/>
    <w:rsid w:val="007D7659"/>
    <w:rsid w:val="007E03DE"/>
    <w:rsid w:val="007E081D"/>
    <w:rsid w:val="007E194A"/>
    <w:rsid w:val="007E2230"/>
    <w:rsid w:val="007E2929"/>
    <w:rsid w:val="007E42D5"/>
    <w:rsid w:val="007F0DA8"/>
    <w:rsid w:val="007F1CD6"/>
    <w:rsid w:val="007F2D54"/>
    <w:rsid w:val="007F48F3"/>
    <w:rsid w:val="007F50AF"/>
    <w:rsid w:val="007F6354"/>
    <w:rsid w:val="00803333"/>
    <w:rsid w:val="00803459"/>
    <w:rsid w:val="00803C1B"/>
    <w:rsid w:val="008059F2"/>
    <w:rsid w:val="00806BCE"/>
    <w:rsid w:val="00806DB0"/>
    <w:rsid w:val="00807488"/>
    <w:rsid w:val="00807664"/>
    <w:rsid w:val="0081137D"/>
    <w:rsid w:val="00813F6E"/>
    <w:rsid w:val="00815E4E"/>
    <w:rsid w:val="00815F76"/>
    <w:rsid w:val="00816ECC"/>
    <w:rsid w:val="008176B7"/>
    <w:rsid w:val="00820CCF"/>
    <w:rsid w:val="00822953"/>
    <w:rsid w:val="00822DB6"/>
    <w:rsid w:val="00823760"/>
    <w:rsid w:val="00823B5C"/>
    <w:rsid w:val="00824DB8"/>
    <w:rsid w:val="00825E77"/>
    <w:rsid w:val="008276E5"/>
    <w:rsid w:val="00830AA1"/>
    <w:rsid w:val="008353A7"/>
    <w:rsid w:val="00837F81"/>
    <w:rsid w:val="00843D34"/>
    <w:rsid w:val="00844349"/>
    <w:rsid w:val="00845160"/>
    <w:rsid w:val="0084580C"/>
    <w:rsid w:val="0084619B"/>
    <w:rsid w:val="00846387"/>
    <w:rsid w:val="008467AF"/>
    <w:rsid w:val="00846B96"/>
    <w:rsid w:val="00847D58"/>
    <w:rsid w:val="00850B6A"/>
    <w:rsid w:val="008511CF"/>
    <w:rsid w:val="008531FE"/>
    <w:rsid w:val="008541F0"/>
    <w:rsid w:val="00854C8B"/>
    <w:rsid w:val="00857FC3"/>
    <w:rsid w:val="00860536"/>
    <w:rsid w:val="00862A9C"/>
    <w:rsid w:val="0086317E"/>
    <w:rsid w:val="008663B4"/>
    <w:rsid w:val="008679CE"/>
    <w:rsid w:val="00867AA8"/>
    <w:rsid w:val="0087049D"/>
    <w:rsid w:val="0087221F"/>
    <w:rsid w:val="00872C24"/>
    <w:rsid w:val="00872C9C"/>
    <w:rsid w:val="00873C01"/>
    <w:rsid w:val="00874856"/>
    <w:rsid w:val="00874893"/>
    <w:rsid w:val="00877794"/>
    <w:rsid w:val="00877ACE"/>
    <w:rsid w:val="00880EA0"/>
    <w:rsid w:val="008822E5"/>
    <w:rsid w:val="008826DD"/>
    <w:rsid w:val="00883B5F"/>
    <w:rsid w:val="00883BD6"/>
    <w:rsid w:val="00886719"/>
    <w:rsid w:val="00891357"/>
    <w:rsid w:val="00891A35"/>
    <w:rsid w:val="00892770"/>
    <w:rsid w:val="00893AEF"/>
    <w:rsid w:val="008956DA"/>
    <w:rsid w:val="0089649B"/>
    <w:rsid w:val="008A1EF4"/>
    <w:rsid w:val="008A220C"/>
    <w:rsid w:val="008A2465"/>
    <w:rsid w:val="008A54BE"/>
    <w:rsid w:val="008A6650"/>
    <w:rsid w:val="008A6B2C"/>
    <w:rsid w:val="008A6D6A"/>
    <w:rsid w:val="008A7473"/>
    <w:rsid w:val="008B124C"/>
    <w:rsid w:val="008B2B0E"/>
    <w:rsid w:val="008B589D"/>
    <w:rsid w:val="008B7104"/>
    <w:rsid w:val="008C2132"/>
    <w:rsid w:val="008D1655"/>
    <w:rsid w:val="008D23B6"/>
    <w:rsid w:val="008D2463"/>
    <w:rsid w:val="008D2A70"/>
    <w:rsid w:val="008D2F26"/>
    <w:rsid w:val="008D3341"/>
    <w:rsid w:val="008D4C88"/>
    <w:rsid w:val="008D502E"/>
    <w:rsid w:val="008D77E7"/>
    <w:rsid w:val="008E12B1"/>
    <w:rsid w:val="008E14E9"/>
    <w:rsid w:val="008E3A39"/>
    <w:rsid w:val="008E3BE4"/>
    <w:rsid w:val="008E5FA5"/>
    <w:rsid w:val="008E784F"/>
    <w:rsid w:val="008F002C"/>
    <w:rsid w:val="008F1B6B"/>
    <w:rsid w:val="008F2DEC"/>
    <w:rsid w:val="008F66BC"/>
    <w:rsid w:val="008F67C5"/>
    <w:rsid w:val="008F7CC0"/>
    <w:rsid w:val="009015AE"/>
    <w:rsid w:val="009028AF"/>
    <w:rsid w:val="00903AD2"/>
    <w:rsid w:val="00905968"/>
    <w:rsid w:val="00906163"/>
    <w:rsid w:val="00906739"/>
    <w:rsid w:val="009104EE"/>
    <w:rsid w:val="00911E19"/>
    <w:rsid w:val="00913549"/>
    <w:rsid w:val="009174C5"/>
    <w:rsid w:val="00917584"/>
    <w:rsid w:val="00917E66"/>
    <w:rsid w:val="00920BAD"/>
    <w:rsid w:val="00921617"/>
    <w:rsid w:val="009216BE"/>
    <w:rsid w:val="00921B95"/>
    <w:rsid w:val="00921C70"/>
    <w:rsid w:val="00922E22"/>
    <w:rsid w:val="009239D0"/>
    <w:rsid w:val="00923E9F"/>
    <w:rsid w:val="009243E7"/>
    <w:rsid w:val="00924589"/>
    <w:rsid w:val="00924B1A"/>
    <w:rsid w:val="009274EE"/>
    <w:rsid w:val="00927873"/>
    <w:rsid w:val="00927C8A"/>
    <w:rsid w:val="0093011E"/>
    <w:rsid w:val="0093392C"/>
    <w:rsid w:val="0093636B"/>
    <w:rsid w:val="00936A4C"/>
    <w:rsid w:val="00941B69"/>
    <w:rsid w:val="00941D35"/>
    <w:rsid w:val="00941E13"/>
    <w:rsid w:val="009423E8"/>
    <w:rsid w:val="00943066"/>
    <w:rsid w:val="00950896"/>
    <w:rsid w:val="00951A2C"/>
    <w:rsid w:val="00953B79"/>
    <w:rsid w:val="00953EB5"/>
    <w:rsid w:val="00953F14"/>
    <w:rsid w:val="00955952"/>
    <w:rsid w:val="00955DB0"/>
    <w:rsid w:val="00956011"/>
    <w:rsid w:val="00956573"/>
    <w:rsid w:val="00956E77"/>
    <w:rsid w:val="009612DD"/>
    <w:rsid w:val="00963755"/>
    <w:rsid w:val="00964D08"/>
    <w:rsid w:val="00966231"/>
    <w:rsid w:val="00967EA8"/>
    <w:rsid w:val="00971028"/>
    <w:rsid w:val="009716EC"/>
    <w:rsid w:val="00975986"/>
    <w:rsid w:val="00976BB5"/>
    <w:rsid w:val="00977ACE"/>
    <w:rsid w:val="009802C2"/>
    <w:rsid w:val="00980CEA"/>
    <w:rsid w:val="009818B9"/>
    <w:rsid w:val="0098268D"/>
    <w:rsid w:val="00985092"/>
    <w:rsid w:val="00985D1F"/>
    <w:rsid w:val="0098697B"/>
    <w:rsid w:val="00990446"/>
    <w:rsid w:val="00990A1F"/>
    <w:rsid w:val="0099192A"/>
    <w:rsid w:val="0099389D"/>
    <w:rsid w:val="00993C64"/>
    <w:rsid w:val="00995F12"/>
    <w:rsid w:val="00997A07"/>
    <w:rsid w:val="009A0FED"/>
    <w:rsid w:val="009A1B7E"/>
    <w:rsid w:val="009A2C87"/>
    <w:rsid w:val="009A377E"/>
    <w:rsid w:val="009A3DBE"/>
    <w:rsid w:val="009A5CAA"/>
    <w:rsid w:val="009A7935"/>
    <w:rsid w:val="009B1425"/>
    <w:rsid w:val="009B166E"/>
    <w:rsid w:val="009B20F2"/>
    <w:rsid w:val="009B541F"/>
    <w:rsid w:val="009B785F"/>
    <w:rsid w:val="009C015F"/>
    <w:rsid w:val="009C12DA"/>
    <w:rsid w:val="009C2514"/>
    <w:rsid w:val="009C2538"/>
    <w:rsid w:val="009C2D2F"/>
    <w:rsid w:val="009C384A"/>
    <w:rsid w:val="009C7B79"/>
    <w:rsid w:val="009C7DD3"/>
    <w:rsid w:val="009D0B5B"/>
    <w:rsid w:val="009D2C85"/>
    <w:rsid w:val="009D3B2F"/>
    <w:rsid w:val="009D3B9F"/>
    <w:rsid w:val="009D40D6"/>
    <w:rsid w:val="009D4750"/>
    <w:rsid w:val="009D64A9"/>
    <w:rsid w:val="009D6545"/>
    <w:rsid w:val="009D7B82"/>
    <w:rsid w:val="009E0BD9"/>
    <w:rsid w:val="009E3CF4"/>
    <w:rsid w:val="009E3DD2"/>
    <w:rsid w:val="009E464E"/>
    <w:rsid w:val="009E4E40"/>
    <w:rsid w:val="009E6C7E"/>
    <w:rsid w:val="009E780D"/>
    <w:rsid w:val="009F0ACE"/>
    <w:rsid w:val="009F1708"/>
    <w:rsid w:val="009F3712"/>
    <w:rsid w:val="009F3C73"/>
    <w:rsid w:val="009F4AB6"/>
    <w:rsid w:val="009F7EB6"/>
    <w:rsid w:val="00A00357"/>
    <w:rsid w:val="00A006ED"/>
    <w:rsid w:val="00A00AAC"/>
    <w:rsid w:val="00A01FC5"/>
    <w:rsid w:val="00A02FFF"/>
    <w:rsid w:val="00A05FDF"/>
    <w:rsid w:val="00A07303"/>
    <w:rsid w:val="00A07314"/>
    <w:rsid w:val="00A10C38"/>
    <w:rsid w:val="00A10EA1"/>
    <w:rsid w:val="00A1129F"/>
    <w:rsid w:val="00A11B27"/>
    <w:rsid w:val="00A14636"/>
    <w:rsid w:val="00A2208C"/>
    <w:rsid w:val="00A22381"/>
    <w:rsid w:val="00A22906"/>
    <w:rsid w:val="00A23D2C"/>
    <w:rsid w:val="00A27145"/>
    <w:rsid w:val="00A300B1"/>
    <w:rsid w:val="00A31CF5"/>
    <w:rsid w:val="00A361A2"/>
    <w:rsid w:val="00A41664"/>
    <w:rsid w:val="00A43ED6"/>
    <w:rsid w:val="00A44EA8"/>
    <w:rsid w:val="00A44F15"/>
    <w:rsid w:val="00A4520A"/>
    <w:rsid w:val="00A5013B"/>
    <w:rsid w:val="00A55662"/>
    <w:rsid w:val="00A56D3C"/>
    <w:rsid w:val="00A633BB"/>
    <w:rsid w:val="00A646B6"/>
    <w:rsid w:val="00A651F6"/>
    <w:rsid w:val="00A6544B"/>
    <w:rsid w:val="00A65B74"/>
    <w:rsid w:val="00A65BC1"/>
    <w:rsid w:val="00A67A92"/>
    <w:rsid w:val="00A70A61"/>
    <w:rsid w:val="00A73CAF"/>
    <w:rsid w:val="00A74651"/>
    <w:rsid w:val="00A76578"/>
    <w:rsid w:val="00A765A6"/>
    <w:rsid w:val="00A76A32"/>
    <w:rsid w:val="00A80FA9"/>
    <w:rsid w:val="00A829A3"/>
    <w:rsid w:val="00A83323"/>
    <w:rsid w:val="00A8426A"/>
    <w:rsid w:val="00A844D1"/>
    <w:rsid w:val="00A8509C"/>
    <w:rsid w:val="00A86891"/>
    <w:rsid w:val="00A86FD3"/>
    <w:rsid w:val="00A872D1"/>
    <w:rsid w:val="00A92974"/>
    <w:rsid w:val="00A93605"/>
    <w:rsid w:val="00A94042"/>
    <w:rsid w:val="00A9582F"/>
    <w:rsid w:val="00A97398"/>
    <w:rsid w:val="00AA0A64"/>
    <w:rsid w:val="00AA116F"/>
    <w:rsid w:val="00AA41DC"/>
    <w:rsid w:val="00AA464B"/>
    <w:rsid w:val="00AA4D00"/>
    <w:rsid w:val="00AA52F8"/>
    <w:rsid w:val="00AA622F"/>
    <w:rsid w:val="00AA6EE5"/>
    <w:rsid w:val="00AB0489"/>
    <w:rsid w:val="00AB0939"/>
    <w:rsid w:val="00AB1A08"/>
    <w:rsid w:val="00AB233E"/>
    <w:rsid w:val="00AB4409"/>
    <w:rsid w:val="00AB54B7"/>
    <w:rsid w:val="00AB57F5"/>
    <w:rsid w:val="00AB5B6F"/>
    <w:rsid w:val="00AB78CF"/>
    <w:rsid w:val="00AB7A33"/>
    <w:rsid w:val="00AC0A7F"/>
    <w:rsid w:val="00AC17BE"/>
    <w:rsid w:val="00AC1D11"/>
    <w:rsid w:val="00AC266F"/>
    <w:rsid w:val="00AC2820"/>
    <w:rsid w:val="00AC383E"/>
    <w:rsid w:val="00AC6BA6"/>
    <w:rsid w:val="00AC7863"/>
    <w:rsid w:val="00AC7B10"/>
    <w:rsid w:val="00AD0A9D"/>
    <w:rsid w:val="00AD2B33"/>
    <w:rsid w:val="00AD2FC5"/>
    <w:rsid w:val="00AD3BD8"/>
    <w:rsid w:val="00AD46AD"/>
    <w:rsid w:val="00AD471C"/>
    <w:rsid w:val="00AD5BB7"/>
    <w:rsid w:val="00AD5FA2"/>
    <w:rsid w:val="00AD6FC0"/>
    <w:rsid w:val="00AE069C"/>
    <w:rsid w:val="00AE1DB5"/>
    <w:rsid w:val="00AE2FC3"/>
    <w:rsid w:val="00AE485D"/>
    <w:rsid w:val="00AE4D34"/>
    <w:rsid w:val="00AE4E1C"/>
    <w:rsid w:val="00AE6FFF"/>
    <w:rsid w:val="00AE7798"/>
    <w:rsid w:val="00AF083F"/>
    <w:rsid w:val="00AF36E5"/>
    <w:rsid w:val="00AF4334"/>
    <w:rsid w:val="00AF48FB"/>
    <w:rsid w:val="00AF584B"/>
    <w:rsid w:val="00AF5EF8"/>
    <w:rsid w:val="00AF6F9A"/>
    <w:rsid w:val="00AF76ED"/>
    <w:rsid w:val="00AF7ECB"/>
    <w:rsid w:val="00B00D3D"/>
    <w:rsid w:val="00B033D9"/>
    <w:rsid w:val="00B04292"/>
    <w:rsid w:val="00B04CF2"/>
    <w:rsid w:val="00B0520D"/>
    <w:rsid w:val="00B05D32"/>
    <w:rsid w:val="00B06518"/>
    <w:rsid w:val="00B06BF2"/>
    <w:rsid w:val="00B06DD0"/>
    <w:rsid w:val="00B06EFE"/>
    <w:rsid w:val="00B0794B"/>
    <w:rsid w:val="00B07DC1"/>
    <w:rsid w:val="00B101B3"/>
    <w:rsid w:val="00B10EAE"/>
    <w:rsid w:val="00B1186C"/>
    <w:rsid w:val="00B12008"/>
    <w:rsid w:val="00B129AD"/>
    <w:rsid w:val="00B12E51"/>
    <w:rsid w:val="00B14A09"/>
    <w:rsid w:val="00B163A2"/>
    <w:rsid w:val="00B169F8"/>
    <w:rsid w:val="00B20138"/>
    <w:rsid w:val="00B209B9"/>
    <w:rsid w:val="00B221E1"/>
    <w:rsid w:val="00B22D38"/>
    <w:rsid w:val="00B2605F"/>
    <w:rsid w:val="00B260EA"/>
    <w:rsid w:val="00B266A9"/>
    <w:rsid w:val="00B32118"/>
    <w:rsid w:val="00B326E6"/>
    <w:rsid w:val="00B36E01"/>
    <w:rsid w:val="00B371C9"/>
    <w:rsid w:val="00B40B73"/>
    <w:rsid w:val="00B41AF3"/>
    <w:rsid w:val="00B423F3"/>
    <w:rsid w:val="00B4481E"/>
    <w:rsid w:val="00B516F8"/>
    <w:rsid w:val="00B51EF9"/>
    <w:rsid w:val="00B52CE0"/>
    <w:rsid w:val="00B52FDB"/>
    <w:rsid w:val="00B53DF1"/>
    <w:rsid w:val="00B54476"/>
    <w:rsid w:val="00B5470C"/>
    <w:rsid w:val="00B54BA5"/>
    <w:rsid w:val="00B5625F"/>
    <w:rsid w:val="00B57B88"/>
    <w:rsid w:val="00B6292F"/>
    <w:rsid w:val="00B62B00"/>
    <w:rsid w:val="00B645A2"/>
    <w:rsid w:val="00B6481C"/>
    <w:rsid w:val="00B65621"/>
    <w:rsid w:val="00B65D72"/>
    <w:rsid w:val="00B66671"/>
    <w:rsid w:val="00B667E2"/>
    <w:rsid w:val="00B70864"/>
    <w:rsid w:val="00B7108D"/>
    <w:rsid w:val="00B72BB1"/>
    <w:rsid w:val="00B75007"/>
    <w:rsid w:val="00B823EA"/>
    <w:rsid w:val="00B844A2"/>
    <w:rsid w:val="00B849C0"/>
    <w:rsid w:val="00B84A39"/>
    <w:rsid w:val="00B84EC6"/>
    <w:rsid w:val="00B8559C"/>
    <w:rsid w:val="00B8615A"/>
    <w:rsid w:val="00B87009"/>
    <w:rsid w:val="00B91D75"/>
    <w:rsid w:val="00B9724C"/>
    <w:rsid w:val="00B977EE"/>
    <w:rsid w:val="00B97FEF"/>
    <w:rsid w:val="00BA1E9F"/>
    <w:rsid w:val="00BA2193"/>
    <w:rsid w:val="00BA38A4"/>
    <w:rsid w:val="00BA5702"/>
    <w:rsid w:val="00BB2D28"/>
    <w:rsid w:val="00BB4B42"/>
    <w:rsid w:val="00BB56FC"/>
    <w:rsid w:val="00BB75FF"/>
    <w:rsid w:val="00BB7C74"/>
    <w:rsid w:val="00BC033F"/>
    <w:rsid w:val="00BC10DD"/>
    <w:rsid w:val="00BC31FA"/>
    <w:rsid w:val="00BC72E2"/>
    <w:rsid w:val="00BD04E3"/>
    <w:rsid w:val="00BD0EC8"/>
    <w:rsid w:val="00BD54C8"/>
    <w:rsid w:val="00BD55F5"/>
    <w:rsid w:val="00BD5D08"/>
    <w:rsid w:val="00BD7305"/>
    <w:rsid w:val="00BE0B0E"/>
    <w:rsid w:val="00BE1822"/>
    <w:rsid w:val="00BE1B3A"/>
    <w:rsid w:val="00BE2577"/>
    <w:rsid w:val="00BE2A83"/>
    <w:rsid w:val="00BE3959"/>
    <w:rsid w:val="00BE3DEF"/>
    <w:rsid w:val="00BE3F60"/>
    <w:rsid w:val="00BE75DE"/>
    <w:rsid w:val="00BE7B73"/>
    <w:rsid w:val="00BF3AED"/>
    <w:rsid w:val="00BF3E4C"/>
    <w:rsid w:val="00C00835"/>
    <w:rsid w:val="00C0311C"/>
    <w:rsid w:val="00C0353C"/>
    <w:rsid w:val="00C039D3"/>
    <w:rsid w:val="00C04411"/>
    <w:rsid w:val="00C0640D"/>
    <w:rsid w:val="00C06702"/>
    <w:rsid w:val="00C06F97"/>
    <w:rsid w:val="00C07B8F"/>
    <w:rsid w:val="00C1037A"/>
    <w:rsid w:val="00C11456"/>
    <w:rsid w:val="00C121D7"/>
    <w:rsid w:val="00C1298B"/>
    <w:rsid w:val="00C12B13"/>
    <w:rsid w:val="00C12DEF"/>
    <w:rsid w:val="00C138CE"/>
    <w:rsid w:val="00C14A4D"/>
    <w:rsid w:val="00C157FB"/>
    <w:rsid w:val="00C15AC8"/>
    <w:rsid w:val="00C17A41"/>
    <w:rsid w:val="00C17AB6"/>
    <w:rsid w:val="00C26D6A"/>
    <w:rsid w:val="00C27019"/>
    <w:rsid w:val="00C30207"/>
    <w:rsid w:val="00C32BA2"/>
    <w:rsid w:val="00C364E6"/>
    <w:rsid w:val="00C36C59"/>
    <w:rsid w:val="00C36D4A"/>
    <w:rsid w:val="00C40695"/>
    <w:rsid w:val="00C4081B"/>
    <w:rsid w:val="00C440F9"/>
    <w:rsid w:val="00C45770"/>
    <w:rsid w:val="00C46564"/>
    <w:rsid w:val="00C47B54"/>
    <w:rsid w:val="00C50E57"/>
    <w:rsid w:val="00C511C6"/>
    <w:rsid w:val="00C516D6"/>
    <w:rsid w:val="00C53213"/>
    <w:rsid w:val="00C55307"/>
    <w:rsid w:val="00C55308"/>
    <w:rsid w:val="00C56252"/>
    <w:rsid w:val="00C56EBE"/>
    <w:rsid w:val="00C602BF"/>
    <w:rsid w:val="00C6194E"/>
    <w:rsid w:val="00C6410D"/>
    <w:rsid w:val="00C64909"/>
    <w:rsid w:val="00C677D0"/>
    <w:rsid w:val="00C7010D"/>
    <w:rsid w:val="00C70FA7"/>
    <w:rsid w:val="00C70FF2"/>
    <w:rsid w:val="00C72E43"/>
    <w:rsid w:val="00C73EEE"/>
    <w:rsid w:val="00C7480D"/>
    <w:rsid w:val="00C74AB9"/>
    <w:rsid w:val="00C75279"/>
    <w:rsid w:val="00C763F8"/>
    <w:rsid w:val="00C7780B"/>
    <w:rsid w:val="00C77C91"/>
    <w:rsid w:val="00C83CE2"/>
    <w:rsid w:val="00C84562"/>
    <w:rsid w:val="00C84987"/>
    <w:rsid w:val="00C84BE9"/>
    <w:rsid w:val="00C85D7A"/>
    <w:rsid w:val="00C910A9"/>
    <w:rsid w:val="00C92598"/>
    <w:rsid w:val="00C9407C"/>
    <w:rsid w:val="00C94810"/>
    <w:rsid w:val="00C94C8B"/>
    <w:rsid w:val="00C951B8"/>
    <w:rsid w:val="00C95996"/>
    <w:rsid w:val="00C96515"/>
    <w:rsid w:val="00C96B69"/>
    <w:rsid w:val="00C97499"/>
    <w:rsid w:val="00CA27A3"/>
    <w:rsid w:val="00CA54C1"/>
    <w:rsid w:val="00CA552F"/>
    <w:rsid w:val="00CA66C2"/>
    <w:rsid w:val="00CB15CA"/>
    <w:rsid w:val="00CB1876"/>
    <w:rsid w:val="00CB3102"/>
    <w:rsid w:val="00CB465D"/>
    <w:rsid w:val="00CB4D18"/>
    <w:rsid w:val="00CB6429"/>
    <w:rsid w:val="00CB71D9"/>
    <w:rsid w:val="00CB75AE"/>
    <w:rsid w:val="00CB7621"/>
    <w:rsid w:val="00CB7B43"/>
    <w:rsid w:val="00CB7F12"/>
    <w:rsid w:val="00CC23B9"/>
    <w:rsid w:val="00CC2B3E"/>
    <w:rsid w:val="00CC2FD9"/>
    <w:rsid w:val="00CC3DF5"/>
    <w:rsid w:val="00CC3E6C"/>
    <w:rsid w:val="00CC48C9"/>
    <w:rsid w:val="00CC5A91"/>
    <w:rsid w:val="00CC5EA5"/>
    <w:rsid w:val="00CC6D61"/>
    <w:rsid w:val="00CC7228"/>
    <w:rsid w:val="00CC7334"/>
    <w:rsid w:val="00CC7D71"/>
    <w:rsid w:val="00CD32E0"/>
    <w:rsid w:val="00CD42B8"/>
    <w:rsid w:val="00CD473B"/>
    <w:rsid w:val="00CD47D7"/>
    <w:rsid w:val="00CD540C"/>
    <w:rsid w:val="00CD54A2"/>
    <w:rsid w:val="00CD6C7C"/>
    <w:rsid w:val="00CE0099"/>
    <w:rsid w:val="00CE01C9"/>
    <w:rsid w:val="00CE302D"/>
    <w:rsid w:val="00CE389E"/>
    <w:rsid w:val="00CE4880"/>
    <w:rsid w:val="00CE6CC5"/>
    <w:rsid w:val="00CE7086"/>
    <w:rsid w:val="00CE76CB"/>
    <w:rsid w:val="00D00E7C"/>
    <w:rsid w:val="00D0173D"/>
    <w:rsid w:val="00D02740"/>
    <w:rsid w:val="00D03626"/>
    <w:rsid w:val="00D04A90"/>
    <w:rsid w:val="00D057F7"/>
    <w:rsid w:val="00D079C1"/>
    <w:rsid w:val="00D07C9D"/>
    <w:rsid w:val="00D10D83"/>
    <w:rsid w:val="00D116E9"/>
    <w:rsid w:val="00D125E3"/>
    <w:rsid w:val="00D12A46"/>
    <w:rsid w:val="00D15D62"/>
    <w:rsid w:val="00D173A2"/>
    <w:rsid w:val="00D20DFA"/>
    <w:rsid w:val="00D21000"/>
    <w:rsid w:val="00D2324B"/>
    <w:rsid w:val="00D23F03"/>
    <w:rsid w:val="00D30790"/>
    <w:rsid w:val="00D34922"/>
    <w:rsid w:val="00D3495A"/>
    <w:rsid w:val="00D34E78"/>
    <w:rsid w:val="00D35081"/>
    <w:rsid w:val="00D36107"/>
    <w:rsid w:val="00D36629"/>
    <w:rsid w:val="00D36F6C"/>
    <w:rsid w:val="00D42481"/>
    <w:rsid w:val="00D44751"/>
    <w:rsid w:val="00D44E50"/>
    <w:rsid w:val="00D460D1"/>
    <w:rsid w:val="00D512AD"/>
    <w:rsid w:val="00D527EF"/>
    <w:rsid w:val="00D53124"/>
    <w:rsid w:val="00D533B0"/>
    <w:rsid w:val="00D53884"/>
    <w:rsid w:val="00D5424B"/>
    <w:rsid w:val="00D54F40"/>
    <w:rsid w:val="00D5511B"/>
    <w:rsid w:val="00D622C2"/>
    <w:rsid w:val="00D62E40"/>
    <w:rsid w:val="00D64111"/>
    <w:rsid w:val="00D66925"/>
    <w:rsid w:val="00D67801"/>
    <w:rsid w:val="00D71B59"/>
    <w:rsid w:val="00D72BE0"/>
    <w:rsid w:val="00D73913"/>
    <w:rsid w:val="00D73A66"/>
    <w:rsid w:val="00D73D27"/>
    <w:rsid w:val="00D7422F"/>
    <w:rsid w:val="00D74337"/>
    <w:rsid w:val="00D75087"/>
    <w:rsid w:val="00D76534"/>
    <w:rsid w:val="00D7786C"/>
    <w:rsid w:val="00D80448"/>
    <w:rsid w:val="00D82344"/>
    <w:rsid w:val="00D85B2C"/>
    <w:rsid w:val="00D8667B"/>
    <w:rsid w:val="00D876F8"/>
    <w:rsid w:val="00D905F8"/>
    <w:rsid w:val="00D91402"/>
    <w:rsid w:val="00D92C66"/>
    <w:rsid w:val="00D932A2"/>
    <w:rsid w:val="00DA4294"/>
    <w:rsid w:val="00DA4E68"/>
    <w:rsid w:val="00DA5014"/>
    <w:rsid w:val="00DA5737"/>
    <w:rsid w:val="00DA6EBF"/>
    <w:rsid w:val="00DB1CBF"/>
    <w:rsid w:val="00DB2234"/>
    <w:rsid w:val="00DB2B7C"/>
    <w:rsid w:val="00DB4164"/>
    <w:rsid w:val="00DB42B7"/>
    <w:rsid w:val="00DB4524"/>
    <w:rsid w:val="00DB615E"/>
    <w:rsid w:val="00DB6188"/>
    <w:rsid w:val="00DB6AC9"/>
    <w:rsid w:val="00DB6D8B"/>
    <w:rsid w:val="00DB72A2"/>
    <w:rsid w:val="00DB7374"/>
    <w:rsid w:val="00DB7DA4"/>
    <w:rsid w:val="00DC0AC3"/>
    <w:rsid w:val="00DC0CBA"/>
    <w:rsid w:val="00DC2172"/>
    <w:rsid w:val="00DC2447"/>
    <w:rsid w:val="00DC43D7"/>
    <w:rsid w:val="00DC4997"/>
    <w:rsid w:val="00DC4B19"/>
    <w:rsid w:val="00DC6776"/>
    <w:rsid w:val="00DD0B32"/>
    <w:rsid w:val="00DD0C62"/>
    <w:rsid w:val="00DD1378"/>
    <w:rsid w:val="00DD3DD8"/>
    <w:rsid w:val="00DD7032"/>
    <w:rsid w:val="00DD7506"/>
    <w:rsid w:val="00DE191C"/>
    <w:rsid w:val="00DE2A46"/>
    <w:rsid w:val="00DE4F77"/>
    <w:rsid w:val="00DE5175"/>
    <w:rsid w:val="00DE7CFC"/>
    <w:rsid w:val="00DF0EF1"/>
    <w:rsid w:val="00DF2621"/>
    <w:rsid w:val="00DF3CD5"/>
    <w:rsid w:val="00DF5644"/>
    <w:rsid w:val="00DF7766"/>
    <w:rsid w:val="00DF7AE3"/>
    <w:rsid w:val="00DF7FD5"/>
    <w:rsid w:val="00E01511"/>
    <w:rsid w:val="00E04EAD"/>
    <w:rsid w:val="00E06841"/>
    <w:rsid w:val="00E06912"/>
    <w:rsid w:val="00E11068"/>
    <w:rsid w:val="00E12A71"/>
    <w:rsid w:val="00E155BA"/>
    <w:rsid w:val="00E15B08"/>
    <w:rsid w:val="00E15C69"/>
    <w:rsid w:val="00E15F0E"/>
    <w:rsid w:val="00E1641C"/>
    <w:rsid w:val="00E16723"/>
    <w:rsid w:val="00E16CCA"/>
    <w:rsid w:val="00E17971"/>
    <w:rsid w:val="00E17CF4"/>
    <w:rsid w:val="00E20B48"/>
    <w:rsid w:val="00E27F18"/>
    <w:rsid w:val="00E30D08"/>
    <w:rsid w:val="00E33861"/>
    <w:rsid w:val="00E33ED3"/>
    <w:rsid w:val="00E34576"/>
    <w:rsid w:val="00E35A7B"/>
    <w:rsid w:val="00E36A76"/>
    <w:rsid w:val="00E37341"/>
    <w:rsid w:val="00E429E6"/>
    <w:rsid w:val="00E436F0"/>
    <w:rsid w:val="00E44B13"/>
    <w:rsid w:val="00E44D71"/>
    <w:rsid w:val="00E46675"/>
    <w:rsid w:val="00E47666"/>
    <w:rsid w:val="00E47706"/>
    <w:rsid w:val="00E507A0"/>
    <w:rsid w:val="00E51377"/>
    <w:rsid w:val="00E5143A"/>
    <w:rsid w:val="00E528BA"/>
    <w:rsid w:val="00E55494"/>
    <w:rsid w:val="00E563A3"/>
    <w:rsid w:val="00E56B3D"/>
    <w:rsid w:val="00E57FD2"/>
    <w:rsid w:val="00E61EFB"/>
    <w:rsid w:val="00E6342B"/>
    <w:rsid w:val="00E63473"/>
    <w:rsid w:val="00E63EBC"/>
    <w:rsid w:val="00E64256"/>
    <w:rsid w:val="00E66D03"/>
    <w:rsid w:val="00E71790"/>
    <w:rsid w:val="00E76908"/>
    <w:rsid w:val="00E76BEA"/>
    <w:rsid w:val="00E76DF2"/>
    <w:rsid w:val="00E80B30"/>
    <w:rsid w:val="00E82C69"/>
    <w:rsid w:val="00E83068"/>
    <w:rsid w:val="00E847BA"/>
    <w:rsid w:val="00E849D5"/>
    <w:rsid w:val="00E856BE"/>
    <w:rsid w:val="00E85A21"/>
    <w:rsid w:val="00E870D8"/>
    <w:rsid w:val="00E944AD"/>
    <w:rsid w:val="00E95F74"/>
    <w:rsid w:val="00E96924"/>
    <w:rsid w:val="00EA078A"/>
    <w:rsid w:val="00EA29F6"/>
    <w:rsid w:val="00EA45E2"/>
    <w:rsid w:val="00EA4DC9"/>
    <w:rsid w:val="00EA5D6B"/>
    <w:rsid w:val="00EA7D5E"/>
    <w:rsid w:val="00EB030F"/>
    <w:rsid w:val="00EB2549"/>
    <w:rsid w:val="00EB3162"/>
    <w:rsid w:val="00EB3DBC"/>
    <w:rsid w:val="00EB4B66"/>
    <w:rsid w:val="00EB68F2"/>
    <w:rsid w:val="00EC53E7"/>
    <w:rsid w:val="00EC6B82"/>
    <w:rsid w:val="00EC7BAE"/>
    <w:rsid w:val="00EC7FCC"/>
    <w:rsid w:val="00ED1FEF"/>
    <w:rsid w:val="00ED2732"/>
    <w:rsid w:val="00ED39C4"/>
    <w:rsid w:val="00ED5670"/>
    <w:rsid w:val="00ED6063"/>
    <w:rsid w:val="00ED6153"/>
    <w:rsid w:val="00ED7657"/>
    <w:rsid w:val="00EE016C"/>
    <w:rsid w:val="00EE0529"/>
    <w:rsid w:val="00EE0C0D"/>
    <w:rsid w:val="00EE106A"/>
    <w:rsid w:val="00EE11FA"/>
    <w:rsid w:val="00EE4EA6"/>
    <w:rsid w:val="00EE64C4"/>
    <w:rsid w:val="00EE669F"/>
    <w:rsid w:val="00EE7437"/>
    <w:rsid w:val="00EF03C6"/>
    <w:rsid w:val="00EF2A10"/>
    <w:rsid w:val="00EF5C42"/>
    <w:rsid w:val="00EF6121"/>
    <w:rsid w:val="00EF69B1"/>
    <w:rsid w:val="00F00A42"/>
    <w:rsid w:val="00F01988"/>
    <w:rsid w:val="00F01FE0"/>
    <w:rsid w:val="00F0215F"/>
    <w:rsid w:val="00F025BF"/>
    <w:rsid w:val="00F04FF0"/>
    <w:rsid w:val="00F05CDA"/>
    <w:rsid w:val="00F07343"/>
    <w:rsid w:val="00F07DB7"/>
    <w:rsid w:val="00F11551"/>
    <w:rsid w:val="00F121E1"/>
    <w:rsid w:val="00F13431"/>
    <w:rsid w:val="00F14620"/>
    <w:rsid w:val="00F15CC7"/>
    <w:rsid w:val="00F16622"/>
    <w:rsid w:val="00F169F6"/>
    <w:rsid w:val="00F173AB"/>
    <w:rsid w:val="00F177C2"/>
    <w:rsid w:val="00F20ABF"/>
    <w:rsid w:val="00F2304E"/>
    <w:rsid w:val="00F25367"/>
    <w:rsid w:val="00F25ACA"/>
    <w:rsid w:val="00F26F64"/>
    <w:rsid w:val="00F302C8"/>
    <w:rsid w:val="00F335C1"/>
    <w:rsid w:val="00F33CEF"/>
    <w:rsid w:val="00F34767"/>
    <w:rsid w:val="00F35754"/>
    <w:rsid w:val="00F37A91"/>
    <w:rsid w:val="00F4042B"/>
    <w:rsid w:val="00F410FC"/>
    <w:rsid w:val="00F42F8A"/>
    <w:rsid w:val="00F447CD"/>
    <w:rsid w:val="00F449F4"/>
    <w:rsid w:val="00F44C0C"/>
    <w:rsid w:val="00F45660"/>
    <w:rsid w:val="00F46D96"/>
    <w:rsid w:val="00F524D4"/>
    <w:rsid w:val="00F54608"/>
    <w:rsid w:val="00F5554F"/>
    <w:rsid w:val="00F55CC7"/>
    <w:rsid w:val="00F55E4F"/>
    <w:rsid w:val="00F5637C"/>
    <w:rsid w:val="00F623C3"/>
    <w:rsid w:val="00F63C97"/>
    <w:rsid w:val="00F63DAC"/>
    <w:rsid w:val="00F6456F"/>
    <w:rsid w:val="00F66497"/>
    <w:rsid w:val="00F66725"/>
    <w:rsid w:val="00F672B3"/>
    <w:rsid w:val="00F70714"/>
    <w:rsid w:val="00F7335E"/>
    <w:rsid w:val="00F736E0"/>
    <w:rsid w:val="00F74F0A"/>
    <w:rsid w:val="00F75C4F"/>
    <w:rsid w:val="00F77070"/>
    <w:rsid w:val="00F80217"/>
    <w:rsid w:val="00F811BF"/>
    <w:rsid w:val="00F8120A"/>
    <w:rsid w:val="00F8291F"/>
    <w:rsid w:val="00F85465"/>
    <w:rsid w:val="00F871BD"/>
    <w:rsid w:val="00F90300"/>
    <w:rsid w:val="00F91EA5"/>
    <w:rsid w:val="00F937AD"/>
    <w:rsid w:val="00F94916"/>
    <w:rsid w:val="00F94C85"/>
    <w:rsid w:val="00F95856"/>
    <w:rsid w:val="00F967E5"/>
    <w:rsid w:val="00F96CBC"/>
    <w:rsid w:val="00F97B10"/>
    <w:rsid w:val="00F97E4F"/>
    <w:rsid w:val="00FA2B28"/>
    <w:rsid w:val="00FA2F2C"/>
    <w:rsid w:val="00FA3ED8"/>
    <w:rsid w:val="00FA61C8"/>
    <w:rsid w:val="00FA7A0D"/>
    <w:rsid w:val="00FB086D"/>
    <w:rsid w:val="00FB092F"/>
    <w:rsid w:val="00FB1353"/>
    <w:rsid w:val="00FB1B65"/>
    <w:rsid w:val="00FB1C3B"/>
    <w:rsid w:val="00FB22B3"/>
    <w:rsid w:val="00FB4070"/>
    <w:rsid w:val="00FB5E27"/>
    <w:rsid w:val="00FB6EFB"/>
    <w:rsid w:val="00FC000E"/>
    <w:rsid w:val="00FC07E8"/>
    <w:rsid w:val="00FC0EDB"/>
    <w:rsid w:val="00FC15ED"/>
    <w:rsid w:val="00FC24F0"/>
    <w:rsid w:val="00FC3473"/>
    <w:rsid w:val="00FC581B"/>
    <w:rsid w:val="00FC5CE7"/>
    <w:rsid w:val="00FC7E5B"/>
    <w:rsid w:val="00FD1AD8"/>
    <w:rsid w:val="00FD2268"/>
    <w:rsid w:val="00FD2B7E"/>
    <w:rsid w:val="00FD6BBD"/>
    <w:rsid w:val="00FE0CEC"/>
    <w:rsid w:val="00FE2AE6"/>
    <w:rsid w:val="00FE46E9"/>
    <w:rsid w:val="00FE5B4C"/>
    <w:rsid w:val="00FE663C"/>
    <w:rsid w:val="00FE774F"/>
    <w:rsid w:val="00FE780C"/>
    <w:rsid w:val="00FF013F"/>
    <w:rsid w:val="00FF017C"/>
    <w:rsid w:val="00FF0B0C"/>
    <w:rsid w:val="00FF17E7"/>
    <w:rsid w:val="00FF1E85"/>
    <w:rsid w:val="00FF5BFE"/>
    <w:rsid w:val="00FF673E"/>
    <w:rsid w:val="00FF67CC"/>
    <w:rsid w:val="00FF75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394088"/>
  <w15:chartTrackingRefBased/>
  <w15:docId w15:val="{98E20DF4-DAE4-4B92-91D2-5096B2DB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outlineLvl w:val="0"/>
    </w:pPr>
    <w:rPr>
      <w:rFonts w:ascii="Arial" w:hAnsi="Arial"/>
      <w:sz w:val="24"/>
    </w:rPr>
  </w:style>
  <w:style w:type="paragraph" w:styleId="Nadpis2">
    <w:name w:val="heading 2"/>
    <w:basedOn w:val="Normln"/>
    <w:next w:val="Normln"/>
    <w:qFormat/>
    <w:pPr>
      <w:keepNext/>
      <w:tabs>
        <w:tab w:val="left" w:pos="6804"/>
      </w:tabs>
      <w:outlineLvl w:val="1"/>
    </w:pPr>
    <w:rPr>
      <w:rFonts w:ascii="Arial" w:hAnsi="Arial"/>
      <w:sz w:val="40"/>
    </w:rPr>
  </w:style>
  <w:style w:type="paragraph" w:styleId="Nadpis3">
    <w:name w:val="heading 3"/>
    <w:basedOn w:val="Normln"/>
    <w:next w:val="Normln"/>
    <w:qFormat/>
    <w:pPr>
      <w:keepNext/>
      <w:tabs>
        <w:tab w:val="left" w:pos="6804"/>
      </w:tabs>
      <w:outlineLvl w:val="2"/>
    </w:pPr>
    <w:rPr>
      <w:rFonts w:ascii="Arial" w:hAnsi="Arial"/>
      <w:b/>
      <w:sz w:val="14"/>
    </w:rPr>
  </w:style>
  <w:style w:type="paragraph" w:styleId="Nadpis4">
    <w:name w:val="heading 4"/>
    <w:basedOn w:val="Normln"/>
    <w:next w:val="Normln"/>
    <w:qFormat/>
    <w:pPr>
      <w:keepNext/>
      <w:tabs>
        <w:tab w:val="left" w:pos="6804"/>
      </w:tabs>
      <w:jc w:val="right"/>
      <w:outlineLvl w:val="3"/>
    </w:pPr>
    <w:rPr>
      <w:rFonts w:ascii="Arial" w:hAnsi="Arial"/>
      <w:b/>
      <w:sz w:val="16"/>
    </w:rPr>
  </w:style>
  <w:style w:type="paragraph" w:styleId="Nadpis5">
    <w:name w:val="heading 5"/>
    <w:basedOn w:val="Normln"/>
    <w:next w:val="Normln"/>
    <w:qFormat/>
    <w:pPr>
      <w:keepNext/>
      <w:tabs>
        <w:tab w:val="left" w:pos="1560"/>
        <w:tab w:val="left" w:pos="3119"/>
      </w:tabs>
      <w:outlineLvl w:val="4"/>
    </w:pPr>
    <w:rPr>
      <w:rFonts w:ascii="Arial" w:hAnsi="Arial"/>
      <w:b/>
    </w:rPr>
  </w:style>
  <w:style w:type="paragraph" w:styleId="Nadpis6">
    <w:name w:val="heading 6"/>
    <w:basedOn w:val="Normln"/>
    <w:next w:val="Normln"/>
    <w:qFormat/>
    <w:pPr>
      <w:keepNext/>
      <w:tabs>
        <w:tab w:val="left" w:pos="6804"/>
      </w:tabs>
      <w:jc w:val="center"/>
      <w:outlineLvl w:val="5"/>
    </w:pPr>
    <w:rPr>
      <w:rFonts w:ascii="Arial" w:hAnsi="Arial"/>
      <w:b/>
      <w:sz w:val="16"/>
    </w:rPr>
  </w:style>
  <w:style w:type="paragraph" w:styleId="Nadpis8">
    <w:name w:val="heading 8"/>
    <w:basedOn w:val="Normln"/>
    <w:next w:val="Normln"/>
    <w:qFormat/>
    <w:pPr>
      <w:keepNext/>
      <w:tabs>
        <w:tab w:val="left" w:pos="6804"/>
      </w:tabs>
      <w:jc w:val="both"/>
      <w:outlineLvl w:val="7"/>
    </w:pPr>
    <w:rPr>
      <w:rFonts w:ascii="Arial" w:hAnsi="Arial"/>
      <w:b/>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pPr>
      <w:shd w:val="clear" w:color="auto" w:fill="000080"/>
    </w:pPr>
    <w:rPr>
      <w:rFonts w:ascii="Tahoma" w:hAnsi="Tahoma"/>
    </w:rPr>
  </w:style>
  <w:style w:type="paragraph" w:styleId="Zkladntext">
    <w:name w:val="Body Text"/>
    <w:basedOn w:val="Normln"/>
    <w:link w:val="ZkladntextChar"/>
    <w:pPr>
      <w:tabs>
        <w:tab w:val="left" w:pos="567"/>
        <w:tab w:val="left" w:pos="1560"/>
        <w:tab w:val="left" w:pos="5670"/>
      </w:tabs>
      <w:jc w:val="both"/>
    </w:pPr>
    <w:rPr>
      <w:rFonts w:ascii="Arial" w:hAnsi="Arial"/>
      <w:lang w:val="x-none" w:eastAsia="x-none"/>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customStyle="1" w:styleId="normln0">
    <w:name w:val="normální"/>
    <w:basedOn w:val="Normln"/>
    <w:link w:val="normlnChar"/>
    <w:pPr>
      <w:jc w:val="both"/>
    </w:pPr>
    <w:rPr>
      <w:rFonts w:ascii="Arial" w:hAnsi="Arial"/>
      <w:sz w:val="24"/>
    </w:rPr>
  </w:style>
  <w:style w:type="paragraph" w:customStyle="1" w:styleId="BodyText21">
    <w:name w:val="Body Text 21"/>
    <w:basedOn w:val="Normln"/>
    <w:pPr>
      <w:widowControl w:val="0"/>
      <w:overflowPunct w:val="0"/>
      <w:autoSpaceDE w:val="0"/>
      <w:autoSpaceDN w:val="0"/>
      <w:adjustRightInd w:val="0"/>
      <w:jc w:val="both"/>
      <w:textAlignment w:val="baseline"/>
    </w:pPr>
  </w:style>
  <w:style w:type="paragraph" w:customStyle="1" w:styleId="Default">
    <w:name w:val="Default"/>
    <w:pPr>
      <w:widowControl w:val="0"/>
      <w:autoSpaceDE w:val="0"/>
      <w:autoSpaceDN w:val="0"/>
      <w:adjustRightInd w:val="0"/>
    </w:pPr>
    <w:rPr>
      <w:rFonts w:ascii="Verdana" w:hAnsi="Verdana" w:cs="Verdana"/>
      <w:color w:val="000000"/>
      <w:sz w:val="24"/>
      <w:szCs w:val="24"/>
    </w:rPr>
  </w:style>
  <w:style w:type="paragraph" w:styleId="Nzev">
    <w:name w:val="Title"/>
    <w:basedOn w:val="Normln"/>
    <w:qFormat/>
    <w:rsid w:val="004B6DD9"/>
    <w:pPr>
      <w:autoSpaceDE w:val="0"/>
      <w:autoSpaceDN w:val="0"/>
      <w:adjustRightInd w:val="0"/>
      <w:spacing w:afterLines="100" w:after="240"/>
      <w:jc w:val="center"/>
    </w:pPr>
    <w:rPr>
      <w:rFonts w:ascii="Arial" w:hAnsi="Arial" w:cs="Arial"/>
      <w:b/>
      <w:sz w:val="28"/>
      <w:szCs w:val="28"/>
    </w:rPr>
  </w:style>
  <w:style w:type="paragraph" w:styleId="Zkladntextodsazen">
    <w:name w:val="Body Text Indent"/>
    <w:basedOn w:val="Normln"/>
    <w:pPr>
      <w:spacing w:after="120"/>
      <w:ind w:left="283"/>
    </w:pPr>
  </w:style>
  <w:style w:type="character" w:styleId="Hypertextovodkaz">
    <w:name w:val="Hyperlink"/>
    <w:rsid w:val="00DD7506"/>
    <w:rPr>
      <w:color w:val="0000FF"/>
      <w:u w:val="single"/>
    </w:rPr>
  </w:style>
  <w:style w:type="character" w:customStyle="1" w:styleId="normlnChar">
    <w:name w:val="normální Char"/>
    <w:link w:val="normln0"/>
    <w:rsid w:val="00DD7506"/>
    <w:rPr>
      <w:rFonts w:ascii="Arial" w:hAnsi="Arial"/>
      <w:sz w:val="24"/>
      <w:lang w:val="cs-CZ" w:eastAsia="cs-CZ" w:bidi="ar-SA"/>
    </w:rPr>
  </w:style>
  <w:style w:type="character" w:customStyle="1" w:styleId="tsubjname">
    <w:name w:val="tsubjname"/>
    <w:basedOn w:val="Standardnpsmoodstavce"/>
    <w:rsid w:val="008B589D"/>
  </w:style>
  <w:style w:type="paragraph" w:styleId="Textbubliny">
    <w:name w:val="Balloon Text"/>
    <w:basedOn w:val="Normln"/>
    <w:link w:val="TextbublinyChar"/>
    <w:rsid w:val="00103DE7"/>
    <w:rPr>
      <w:rFonts w:ascii="Tahoma" w:hAnsi="Tahoma"/>
      <w:sz w:val="16"/>
      <w:szCs w:val="16"/>
      <w:lang w:val="x-none" w:eastAsia="x-none"/>
    </w:rPr>
  </w:style>
  <w:style w:type="character" w:customStyle="1" w:styleId="TextbublinyChar">
    <w:name w:val="Text bubliny Char"/>
    <w:link w:val="Textbubliny"/>
    <w:rsid w:val="00103DE7"/>
    <w:rPr>
      <w:rFonts w:ascii="Tahoma" w:hAnsi="Tahoma" w:cs="Tahoma"/>
      <w:sz w:val="16"/>
      <w:szCs w:val="16"/>
    </w:rPr>
  </w:style>
  <w:style w:type="paragraph" w:customStyle="1" w:styleId="Text-specifikace">
    <w:name w:val="Text - specifikace"/>
    <w:basedOn w:val="Normln"/>
    <w:rsid w:val="005E10DD"/>
    <w:pPr>
      <w:tabs>
        <w:tab w:val="left" w:pos="2120"/>
        <w:tab w:val="left" w:pos="2820"/>
        <w:tab w:val="left" w:pos="3540"/>
        <w:tab w:val="right" w:pos="7620"/>
        <w:tab w:val="left" w:pos="7780"/>
      </w:tabs>
      <w:ind w:left="1400"/>
    </w:pPr>
    <w:rPr>
      <w:sz w:val="24"/>
    </w:rPr>
  </w:style>
  <w:style w:type="character" w:customStyle="1" w:styleId="ZkladntextChar">
    <w:name w:val="Základní text Char"/>
    <w:link w:val="Zkladntext"/>
    <w:rsid w:val="00C951B8"/>
    <w:rPr>
      <w:rFonts w:ascii="Arial" w:hAnsi="Arial"/>
    </w:rPr>
  </w:style>
  <w:style w:type="character" w:styleId="Siln">
    <w:name w:val="Strong"/>
    <w:uiPriority w:val="22"/>
    <w:qFormat/>
    <w:rsid w:val="00000B49"/>
    <w:rPr>
      <w:b/>
      <w:bCs/>
    </w:rPr>
  </w:style>
  <w:style w:type="paragraph" w:styleId="Obsah1">
    <w:name w:val="toc 1"/>
    <w:basedOn w:val="Normln"/>
    <w:next w:val="Normln"/>
    <w:autoRedefine/>
    <w:uiPriority w:val="39"/>
    <w:rsid w:val="0052376A"/>
    <w:pPr>
      <w:tabs>
        <w:tab w:val="left" w:pos="284"/>
        <w:tab w:val="left" w:pos="567"/>
        <w:tab w:val="right" w:leader="dot" w:pos="9071"/>
      </w:tabs>
      <w:spacing w:before="120"/>
    </w:pPr>
    <w:rPr>
      <w:rFonts w:ascii="Arial" w:hAnsi="Arial" w:cs="Arial"/>
      <w:b/>
      <w:bCs/>
      <w:caps/>
      <w:noProof/>
      <w:color w:val="000000"/>
    </w:rPr>
  </w:style>
  <w:style w:type="character" w:customStyle="1" w:styleId="ZhlavChar">
    <w:name w:val="Záhlaví Char"/>
    <w:link w:val="Zhlav"/>
    <w:rsid w:val="00874856"/>
  </w:style>
  <w:style w:type="paragraph" w:styleId="Odstavecseseznamem">
    <w:name w:val="List Paragraph"/>
    <w:basedOn w:val="Normln"/>
    <w:uiPriority w:val="99"/>
    <w:qFormat/>
    <w:rsid w:val="008D2463"/>
    <w:pPr>
      <w:ind w:left="708"/>
    </w:pPr>
  </w:style>
  <w:style w:type="paragraph" w:styleId="Seznamsodrkami">
    <w:name w:val="List Bullet"/>
    <w:basedOn w:val="Normln"/>
    <w:autoRedefine/>
    <w:rsid w:val="00806DB0"/>
    <w:pPr>
      <w:tabs>
        <w:tab w:val="num" w:pos="284"/>
      </w:tabs>
      <w:spacing w:before="60"/>
      <w:ind w:left="283" w:hanging="283"/>
      <w:jc w:val="both"/>
    </w:pPr>
    <w:rPr>
      <w:rFonts w:ascii="Arial" w:hAnsi="Arial" w:cs="Arial"/>
      <w:color w:val="000000"/>
      <w:sz w:val="22"/>
      <w:szCs w:val="22"/>
    </w:rPr>
  </w:style>
  <w:style w:type="paragraph" w:customStyle="1" w:styleId="dka">
    <w:name w:val="Řádka"/>
    <w:rsid w:val="00F7335E"/>
    <w:pPr>
      <w:widowControl w:val="0"/>
      <w:autoSpaceDE w:val="0"/>
      <w:autoSpaceDN w:val="0"/>
      <w:adjustRightInd w:val="0"/>
    </w:pPr>
    <w:rPr>
      <w:color w:val="000000"/>
      <w:sz w:val="24"/>
      <w:szCs w:val="24"/>
    </w:rPr>
  </w:style>
  <w:style w:type="paragraph" w:customStyle="1" w:styleId="nadpis">
    <w:name w:val="nadpis"/>
    <w:basedOn w:val="normln0"/>
    <w:rsid w:val="00941E13"/>
    <w:pPr>
      <w:numPr>
        <w:ilvl w:val="12"/>
      </w:numPr>
      <w:pBdr>
        <w:top w:val="double" w:sz="6" w:space="1" w:color="auto"/>
        <w:left w:val="double" w:sz="6" w:space="2" w:color="auto"/>
        <w:bottom w:val="double" w:sz="6" w:space="1" w:color="auto"/>
        <w:right w:val="double" w:sz="6" w:space="1" w:color="auto"/>
      </w:pBdr>
      <w:shd w:val="pct20" w:color="auto" w:fill="auto"/>
      <w:ind w:left="284" w:hanging="284"/>
    </w:pPr>
    <w:rPr>
      <w:b/>
      <w:i/>
      <w:caps/>
    </w:rPr>
  </w:style>
  <w:style w:type="paragraph" w:customStyle="1" w:styleId="ZkladntextIMP">
    <w:name w:val="Základní text_IMP"/>
    <w:basedOn w:val="Normln"/>
    <w:rsid w:val="00FA7A0D"/>
    <w:pPr>
      <w:widowControl w:val="0"/>
      <w:spacing w:line="276" w:lineRule="auto"/>
    </w:pPr>
    <w:rPr>
      <w:sz w:val="24"/>
    </w:rPr>
  </w:style>
  <w:style w:type="paragraph" w:customStyle="1" w:styleId="Styl1">
    <w:name w:val="Styl1"/>
    <w:basedOn w:val="Odstavecseseznamem"/>
    <w:uiPriority w:val="99"/>
    <w:rsid w:val="001D012C"/>
    <w:pPr>
      <w:keepNext/>
      <w:numPr>
        <w:numId w:val="22"/>
      </w:numPr>
      <w:tabs>
        <w:tab w:val="num" w:pos="360"/>
      </w:tabs>
      <w:spacing w:before="360" w:after="200" w:line="276" w:lineRule="auto"/>
      <w:ind w:left="708" w:firstLine="0"/>
      <w:jc w:val="center"/>
    </w:pPr>
    <w:rPr>
      <w:rFonts w:ascii="Calibri" w:hAnsi="Calibri" w:cs="Calibri"/>
      <w:b/>
      <w:bCs/>
      <w:sz w:val="28"/>
      <w:szCs w:val="28"/>
      <w:lang w:eastAsia="en-US"/>
    </w:rPr>
  </w:style>
  <w:style w:type="table" w:styleId="Mkatabulky">
    <w:name w:val="Table Grid"/>
    <w:basedOn w:val="Normlntabulka"/>
    <w:uiPriority w:val="59"/>
    <w:rsid w:val="008A24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E76BEA"/>
    <w:rPr>
      <w:sz w:val="16"/>
      <w:szCs w:val="16"/>
    </w:rPr>
  </w:style>
  <w:style w:type="paragraph" w:styleId="Textkomente">
    <w:name w:val="annotation text"/>
    <w:basedOn w:val="Normln"/>
    <w:link w:val="TextkomenteChar"/>
    <w:rsid w:val="00E76BEA"/>
  </w:style>
  <w:style w:type="character" w:customStyle="1" w:styleId="TextkomenteChar">
    <w:name w:val="Text komentáře Char"/>
    <w:basedOn w:val="Standardnpsmoodstavce"/>
    <w:link w:val="Textkomente"/>
    <w:rsid w:val="00E76BEA"/>
  </w:style>
  <w:style w:type="paragraph" w:styleId="Pedmtkomente">
    <w:name w:val="annotation subject"/>
    <w:basedOn w:val="Textkomente"/>
    <w:next w:val="Textkomente"/>
    <w:link w:val="PedmtkomenteChar"/>
    <w:rsid w:val="00E76BEA"/>
    <w:rPr>
      <w:b/>
      <w:bCs/>
    </w:rPr>
  </w:style>
  <w:style w:type="character" w:customStyle="1" w:styleId="PedmtkomenteChar">
    <w:name w:val="Předmět komentáře Char"/>
    <w:link w:val="Pedmtkomente"/>
    <w:rsid w:val="00E76BEA"/>
    <w:rPr>
      <w:b/>
      <w:bCs/>
    </w:rPr>
  </w:style>
  <w:style w:type="character" w:styleId="Zdraznn">
    <w:name w:val="Emphasis"/>
    <w:uiPriority w:val="20"/>
    <w:qFormat/>
    <w:rsid w:val="00CC7228"/>
    <w:rPr>
      <w:i/>
      <w:iCs/>
    </w:rPr>
  </w:style>
  <w:style w:type="character" w:styleId="Nevyeenzmnka">
    <w:name w:val="Unresolved Mention"/>
    <w:uiPriority w:val="99"/>
    <w:semiHidden/>
    <w:unhideWhenUsed/>
    <w:rsid w:val="00BC033F"/>
    <w:rPr>
      <w:color w:val="605E5C"/>
      <w:shd w:val="clear" w:color="auto" w:fill="E1DFDD"/>
    </w:rPr>
  </w:style>
  <w:style w:type="paragraph" w:styleId="Revize">
    <w:name w:val="Revision"/>
    <w:hidden/>
    <w:uiPriority w:val="99"/>
    <w:semiHidden/>
    <w:rsid w:val="00474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47827">
      <w:bodyDiv w:val="1"/>
      <w:marLeft w:val="0"/>
      <w:marRight w:val="0"/>
      <w:marTop w:val="0"/>
      <w:marBottom w:val="0"/>
      <w:divBdr>
        <w:top w:val="none" w:sz="0" w:space="0" w:color="auto"/>
        <w:left w:val="none" w:sz="0" w:space="0" w:color="auto"/>
        <w:bottom w:val="none" w:sz="0" w:space="0" w:color="auto"/>
        <w:right w:val="none" w:sz="0" w:space="0" w:color="auto"/>
      </w:divBdr>
    </w:div>
    <w:div w:id="276716164">
      <w:bodyDiv w:val="1"/>
      <w:marLeft w:val="0"/>
      <w:marRight w:val="0"/>
      <w:marTop w:val="0"/>
      <w:marBottom w:val="0"/>
      <w:divBdr>
        <w:top w:val="none" w:sz="0" w:space="0" w:color="auto"/>
        <w:left w:val="none" w:sz="0" w:space="0" w:color="auto"/>
        <w:bottom w:val="none" w:sz="0" w:space="0" w:color="auto"/>
        <w:right w:val="none" w:sz="0" w:space="0" w:color="auto"/>
      </w:divBdr>
    </w:div>
    <w:div w:id="276914636">
      <w:bodyDiv w:val="1"/>
      <w:marLeft w:val="0"/>
      <w:marRight w:val="0"/>
      <w:marTop w:val="0"/>
      <w:marBottom w:val="0"/>
      <w:divBdr>
        <w:top w:val="none" w:sz="0" w:space="0" w:color="auto"/>
        <w:left w:val="none" w:sz="0" w:space="0" w:color="auto"/>
        <w:bottom w:val="none" w:sz="0" w:space="0" w:color="auto"/>
        <w:right w:val="none" w:sz="0" w:space="0" w:color="auto"/>
      </w:divBdr>
    </w:div>
    <w:div w:id="397438618">
      <w:bodyDiv w:val="1"/>
      <w:marLeft w:val="0"/>
      <w:marRight w:val="0"/>
      <w:marTop w:val="0"/>
      <w:marBottom w:val="0"/>
      <w:divBdr>
        <w:top w:val="none" w:sz="0" w:space="0" w:color="auto"/>
        <w:left w:val="none" w:sz="0" w:space="0" w:color="auto"/>
        <w:bottom w:val="none" w:sz="0" w:space="0" w:color="auto"/>
        <w:right w:val="none" w:sz="0" w:space="0" w:color="auto"/>
      </w:divBdr>
    </w:div>
    <w:div w:id="540632411">
      <w:bodyDiv w:val="1"/>
      <w:marLeft w:val="0"/>
      <w:marRight w:val="0"/>
      <w:marTop w:val="0"/>
      <w:marBottom w:val="0"/>
      <w:divBdr>
        <w:top w:val="none" w:sz="0" w:space="0" w:color="auto"/>
        <w:left w:val="none" w:sz="0" w:space="0" w:color="auto"/>
        <w:bottom w:val="none" w:sz="0" w:space="0" w:color="auto"/>
        <w:right w:val="none" w:sz="0" w:space="0" w:color="auto"/>
      </w:divBdr>
    </w:div>
    <w:div w:id="705179313">
      <w:bodyDiv w:val="1"/>
      <w:marLeft w:val="0"/>
      <w:marRight w:val="0"/>
      <w:marTop w:val="0"/>
      <w:marBottom w:val="0"/>
      <w:divBdr>
        <w:top w:val="none" w:sz="0" w:space="0" w:color="auto"/>
        <w:left w:val="none" w:sz="0" w:space="0" w:color="auto"/>
        <w:bottom w:val="none" w:sz="0" w:space="0" w:color="auto"/>
        <w:right w:val="none" w:sz="0" w:space="0" w:color="auto"/>
      </w:divBdr>
    </w:div>
    <w:div w:id="735663462">
      <w:bodyDiv w:val="1"/>
      <w:marLeft w:val="0"/>
      <w:marRight w:val="0"/>
      <w:marTop w:val="0"/>
      <w:marBottom w:val="0"/>
      <w:divBdr>
        <w:top w:val="none" w:sz="0" w:space="0" w:color="auto"/>
        <w:left w:val="none" w:sz="0" w:space="0" w:color="auto"/>
        <w:bottom w:val="none" w:sz="0" w:space="0" w:color="auto"/>
        <w:right w:val="none" w:sz="0" w:space="0" w:color="auto"/>
      </w:divBdr>
    </w:div>
    <w:div w:id="802116265">
      <w:bodyDiv w:val="1"/>
      <w:marLeft w:val="0"/>
      <w:marRight w:val="0"/>
      <w:marTop w:val="0"/>
      <w:marBottom w:val="0"/>
      <w:divBdr>
        <w:top w:val="none" w:sz="0" w:space="0" w:color="auto"/>
        <w:left w:val="none" w:sz="0" w:space="0" w:color="auto"/>
        <w:bottom w:val="none" w:sz="0" w:space="0" w:color="auto"/>
        <w:right w:val="none" w:sz="0" w:space="0" w:color="auto"/>
      </w:divBdr>
    </w:div>
    <w:div w:id="934023429">
      <w:bodyDiv w:val="1"/>
      <w:marLeft w:val="0"/>
      <w:marRight w:val="0"/>
      <w:marTop w:val="0"/>
      <w:marBottom w:val="0"/>
      <w:divBdr>
        <w:top w:val="none" w:sz="0" w:space="0" w:color="auto"/>
        <w:left w:val="none" w:sz="0" w:space="0" w:color="auto"/>
        <w:bottom w:val="none" w:sz="0" w:space="0" w:color="auto"/>
        <w:right w:val="none" w:sz="0" w:space="0" w:color="auto"/>
      </w:divBdr>
    </w:div>
    <w:div w:id="1071584228">
      <w:bodyDiv w:val="1"/>
      <w:marLeft w:val="0"/>
      <w:marRight w:val="0"/>
      <w:marTop w:val="0"/>
      <w:marBottom w:val="0"/>
      <w:divBdr>
        <w:top w:val="none" w:sz="0" w:space="0" w:color="auto"/>
        <w:left w:val="none" w:sz="0" w:space="0" w:color="auto"/>
        <w:bottom w:val="none" w:sz="0" w:space="0" w:color="auto"/>
        <w:right w:val="none" w:sz="0" w:space="0" w:color="auto"/>
      </w:divBdr>
    </w:div>
    <w:div w:id="1094595149">
      <w:bodyDiv w:val="1"/>
      <w:marLeft w:val="0"/>
      <w:marRight w:val="0"/>
      <w:marTop w:val="0"/>
      <w:marBottom w:val="0"/>
      <w:divBdr>
        <w:top w:val="none" w:sz="0" w:space="0" w:color="auto"/>
        <w:left w:val="none" w:sz="0" w:space="0" w:color="auto"/>
        <w:bottom w:val="none" w:sz="0" w:space="0" w:color="auto"/>
        <w:right w:val="none" w:sz="0" w:space="0" w:color="auto"/>
      </w:divBdr>
    </w:div>
    <w:div w:id="1174951885">
      <w:bodyDiv w:val="1"/>
      <w:marLeft w:val="0"/>
      <w:marRight w:val="0"/>
      <w:marTop w:val="0"/>
      <w:marBottom w:val="0"/>
      <w:divBdr>
        <w:top w:val="none" w:sz="0" w:space="0" w:color="auto"/>
        <w:left w:val="none" w:sz="0" w:space="0" w:color="auto"/>
        <w:bottom w:val="none" w:sz="0" w:space="0" w:color="auto"/>
        <w:right w:val="none" w:sz="0" w:space="0" w:color="auto"/>
      </w:divBdr>
    </w:div>
    <w:div w:id="1436057452">
      <w:bodyDiv w:val="1"/>
      <w:marLeft w:val="0"/>
      <w:marRight w:val="0"/>
      <w:marTop w:val="0"/>
      <w:marBottom w:val="0"/>
      <w:divBdr>
        <w:top w:val="none" w:sz="0" w:space="0" w:color="auto"/>
        <w:left w:val="none" w:sz="0" w:space="0" w:color="auto"/>
        <w:bottom w:val="none" w:sz="0" w:space="0" w:color="auto"/>
        <w:right w:val="none" w:sz="0" w:space="0" w:color="auto"/>
      </w:divBdr>
    </w:div>
    <w:div w:id="1589922708">
      <w:bodyDiv w:val="1"/>
      <w:marLeft w:val="0"/>
      <w:marRight w:val="0"/>
      <w:marTop w:val="0"/>
      <w:marBottom w:val="0"/>
      <w:divBdr>
        <w:top w:val="none" w:sz="0" w:space="0" w:color="auto"/>
        <w:left w:val="none" w:sz="0" w:space="0" w:color="auto"/>
        <w:bottom w:val="none" w:sz="0" w:space="0" w:color="auto"/>
        <w:right w:val="none" w:sz="0" w:space="0" w:color="auto"/>
      </w:divBdr>
    </w:div>
    <w:div w:id="2041658303">
      <w:bodyDiv w:val="1"/>
      <w:marLeft w:val="0"/>
      <w:marRight w:val="0"/>
      <w:marTop w:val="0"/>
      <w:marBottom w:val="0"/>
      <w:divBdr>
        <w:top w:val="none" w:sz="0" w:space="0" w:color="auto"/>
        <w:left w:val="none" w:sz="0" w:space="0" w:color="auto"/>
        <w:bottom w:val="none" w:sz="0" w:space="0" w:color="auto"/>
        <w:right w:val="none" w:sz="0" w:space="0" w:color="auto"/>
      </w:divBdr>
    </w:div>
    <w:div w:id="2122795823">
      <w:bodyDiv w:val="1"/>
      <w:marLeft w:val="0"/>
      <w:marRight w:val="0"/>
      <w:marTop w:val="0"/>
      <w:marBottom w:val="0"/>
      <w:divBdr>
        <w:top w:val="none" w:sz="0" w:space="0" w:color="auto"/>
        <w:left w:val="none" w:sz="0" w:space="0" w:color="auto"/>
        <w:bottom w:val="none" w:sz="0" w:space="0" w:color="auto"/>
        <w:right w:val="none" w:sz="0" w:space="0" w:color="auto"/>
      </w:divBdr>
    </w:div>
    <w:div w:id="214676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rosta@rudolf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AA8A2-F641-4643-88E4-9744C3E65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6054</Words>
  <Characters>35552</Characters>
  <Application>Microsoft Office Word</Application>
  <DocSecurity>0</DocSecurity>
  <Lines>296</Lines>
  <Paragraphs>83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F01-004-01-v01-MR- ZADDOK_P3_navrh_SOD</vt:lpstr>
      <vt:lpstr/>
    </vt:vector>
  </TitlesOfParts>
  <Company/>
  <LinksUpToDate>false</LinksUpToDate>
  <CharactersWithSpaces>41523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F01-004-01-v01-MR- ZADDOK_P3_navrh_SOD</dc:title>
  <dc:subject>Smlouva o dílo</dc:subject>
  <dc:creator>Veronika Sedlická</dc:creator>
  <cp:keywords/>
  <cp:lastModifiedBy>Veronika Sedlická</cp:lastModifiedBy>
  <cp:revision>7</cp:revision>
  <cp:lastPrinted>2014-05-06T11:30:00Z</cp:lastPrinted>
  <dcterms:created xsi:type="dcterms:W3CDTF">2025-05-02T06:26:00Z</dcterms:created>
  <dcterms:modified xsi:type="dcterms:W3CDTF">2025-05-28T09:08:00Z</dcterms:modified>
</cp:coreProperties>
</file>